
<file path=[Content_Types].xml><?xml version="1.0" encoding="utf-8"?>
<Types xmlns="http://schemas.openxmlformats.org/package/2006/content-types">
  <Default Extension="xml" ContentType="application/xml"/>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75B4" w:rsidRDefault="00D475B4">
      <w:pPr>
        <w:pStyle w:val="TOC1"/>
        <w:tabs>
          <w:tab w:val="right" w:leader="dot" w:pos="9350"/>
        </w:tabs>
        <w:rPr>
          <w:rFonts w:asciiTheme="minorHAnsi" w:eastAsiaTheme="minorEastAsia" w:hAnsiTheme="minorHAnsi" w:cstheme="minorBidi"/>
          <w:noProof/>
          <w:color w:val="auto"/>
          <w:sz w:val="24"/>
          <w:szCs w:val="24"/>
          <w:lang w:val="en-US" w:eastAsia="ja-JP"/>
        </w:rPr>
      </w:pPr>
      <w:r>
        <w:rPr>
          <w:rFonts w:ascii="Calibri" w:eastAsia="Calibri" w:hAnsi="Calibri" w:cs="Calibri"/>
          <w:sz w:val="21"/>
          <w:szCs w:val="21"/>
        </w:rPr>
        <w:fldChar w:fldCharType="begin"/>
      </w:r>
      <w:r>
        <w:rPr>
          <w:rFonts w:ascii="Calibri" w:eastAsia="Calibri" w:hAnsi="Calibri" w:cs="Calibri"/>
          <w:sz w:val="21"/>
          <w:szCs w:val="21"/>
        </w:rPr>
        <w:instrText xml:space="preserve"> TOC \o "1-5" </w:instrText>
      </w:r>
      <w:r>
        <w:rPr>
          <w:rFonts w:ascii="Calibri" w:eastAsia="Calibri" w:hAnsi="Calibri" w:cs="Calibri"/>
          <w:sz w:val="21"/>
          <w:szCs w:val="21"/>
        </w:rPr>
        <w:fldChar w:fldCharType="separate"/>
      </w:r>
      <w:r w:rsidRPr="00BD58C1">
        <w:rPr>
          <w:rFonts w:ascii="Calibri" w:eastAsia="Calibri" w:hAnsi="Calibri" w:cs="Calibri"/>
          <w:smallCaps/>
          <w:noProof/>
        </w:rPr>
        <w:t>Transportation</w:t>
      </w:r>
      <w:r>
        <w:rPr>
          <w:noProof/>
        </w:rPr>
        <w:tab/>
      </w:r>
      <w:r>
        <w:rPr>
          <w:noProof/>
        </w:rPr>
        <w:fldChar w:fldCharType="begin"/>
      </w:r>
      <w:r>
        <w:rPr>
          <w:noProof/>
        </w:rPr>
        <w:instrText xml:space="preserve"> PAGEREF _Toc380823253 \h </w:instrText>
      </w:r>
      <w:r>
        <w:rPr>
          <w:noProof/>
        </w:rPr>
      </w:r>
      <w:r>
        <w:rPr>
          <w:noProof/>
        </w:rPr>
        <w:fldChar w:fldCharType="separate"/>
      </w:r>
      <w:r>
        <w:rPr>
          <w:noProof/>
        </w:rPr>
        <w:t>2</w:t>
      </w:r>
      <w:r>
        <w:rPr>
          <w:noProof/>
        </w:rPr>
        <w:fldChar w:fldCharType="end"/>
      </w:r>
    </w:p>
    <w:p w:rsidR="00D475B4" w:rsidRDefault="00D475B4">
      <w:pPr>
        <w:pStyle w:val="TOC2"/>
        <w:tabs>
          <w:tab w:val="right" w:leader="dot" w:pos="9350"/>
        </w:tabs>
        <w:rPr>
          <w:rFonts w:asciiTheme="minorHAnsi" w:eastAsiaTheme="minorEastAsia" w:hAnsiTheme="minorHAnsi" w:cstheme="minorBidi"/>
          <w:noProof/>
          <w:color w:val="auto"/>
          <w:sz w:val="24"/>
          <w:szCs w:val="24"/>
          <w:lang w:val="en-US" w:eastAsia="ja-JP"/>
        </w:rPr>
      </w:pPr>
      <w:r w:rsidRPr="00BD58C1">
        <w:rPr>
          <w:rFonts w:ascii="Calibri" w:eastAsia="Calibri" w:hAnsi="Calibri" w:cs="Calibri"/>
          <w:b/>
          <w:noProof/>
        </w:rPr>
        <w:t>Goals</w:t>
      </w:r>
      <w:r>
        <w:rPr>
          <w:noProof/>
        </w:rPr>
        <w:tab/>
      </w:r>
      <w:r>
        <w:rPr>
          <w:noProof/>
        </w:rPr>
        <w:fldChar w:fldCharType="begin"/>
      </w:r>
      <w:r>
        <w:rPr>
          <w:noProof/>
        </w:rPr>
        <w:instrText xml:space="preserve"> PAGEREF _Toc380823254 \h </w:instrText>
      </w:r>
      <w:r>
        <w:rPr>
          <w:noProof/>
        </w:rPr>
      </w:r>
      <w:r>
        <w:rPr>
          <w:noProof/>
        </w:rPr>
        <w:fldChar w:fldCharType="separate"/>
      </w:r>
      <w:r>
        <w:rPr>
          <w:noProof/>
        </w:rPr>
        <w:t>3</w:t>
      </w:r>
      <w:r>
        <w:rPr>
          <w:noProof/>
        </w:rPr>
        <w:fldChar w:fldCharType="end"/>
      </w:r>
    </w:p>
    <w:p w:rsidR="00D475B4" w:rsidRDefault="00D475B4">
      <w:pPr>
        <w:pStyle w:val="TOC3"/>
        <w:tabs>
          <w:tab w:val="right" w:leader="dot" w:pos="9350"/>
        </w:tabs>
        <w:rPr>
          <w:rFonts w:asciiTheme="minorHAnsi" w:eastAsiaTheme="minorEastAsia" w:hAnsiTheme="minorHAnsi" w:cstheme="minorBidi"/>
          <w:noProof/>
          <w:color w:val="auto"/>
          <w:sz w:val="24"/>
          <w:szCs w:val="24"/>
          <w:lang w:val="en-US" w:eastAsia="ja-JP"/>
        </w:rPr>
      </w:pPr>
      <w:r w:rsidRPr="00BD58C1">
        <w:rPr>
          <w:rFonts w:ascii="Calibri" w:eastAsia="Calibri" w:hAnsi="Calibri" w:cs="Calibri"/>
          <w:b/>
          <w:smallCaps/>
          <w:noProof/>
        </w:rPr>
        <w:t>1) DECREASE THE CONSUMPTION OF FOSSIL FUELS, INCLUDING GAS, DIESEL, AND NATURAL GAS BY 20% IN 5 YEARS.</w:t>
      </w:r>
      <w:r>
        <w:rPr>
          <w:noProof/>
        </w:rPr>
        <w:tab/>
      </w:r>
      <w:r>
        <w:rPr>
          <w:noProof/>
        </w:rPr>
        <w:fldChar w:fldCharType="begin"/>
      </w:r>
      <w:r>
        <w:rPr>
          <w:noProof/>
        </w:rPr>
        <w:instrText xml:space="preserve"> PAGEREF _Toc380823255 \h </w:instrText>
      </w:r>
      <w:r>
        <w:rPr>
          <w:noProof/>
        </w:rPr>
      </w:r>
      <w:r>
        <w:rPr>
          <w:noProof/>
        </w:rPr>
        <w:fldChar w:fldCharType="separate"/>
      </w:r>
      <w:r>
        <w:rPr>
          <w:noProof/>
        </w:rPr>
        <w:t>3</w:t>
      </w:r>
      <w:r>
        <w:rPr>
          <w:noProof/>
        </w:rPr>
        <w:fldChar w:fldCharType="end"/>
      </w:r>
    </w:p>
    <w:p w:rsidR="00D475B4" w:rsidRDefault="00D475B4">
      <w:pPr>
        <w:pStyle w:val="TOC3"/>
        <w:tabs>
          <w:tab w:val="right" w:leader="dot" w:pos="9350"/>
        </w:tabs>
        <w:rPr>
          <w:rFonts w:asciiTheme="minorHAnsi" w:eastAsiaTheme="minorEastAsia" w:hAnsiTheme="minorHAnsi" w:cstheme="minorBidi"/>
          <w:noProof/>
          <w:color w:val="auto"/>
          <w:sz w:val="24"/>
          <w:szCs w:val="24"/>
          <w:lang w:val="en-US" w:eastAsia="ja-JP"/>
        </w:rPr>
      </w:pPr>
      <w:r w:rsidRPr="00BD58C1">
        <w:rPr>
          <w:rFonts w:ascii="Calibri" w:eastAsia="Calibri" w:hAnsi="Calibri" w:cs="Calibri"/>
          <w:b/>
          <w:smallCaps/>
          <w:noProof/>
        </w:rPr>
        <w:t>2) INCREASE THE PASSENGER MILES TRAVELLED VIA PUBLIC TRANSIT BY 5% IN 5 YEARS</w:t>
      </w:r>
      <w:r>
        <w:rPr>
          <w:noProof/>
        </w:rPr>
        <w:tab/>
      </w:r>
      <w:r>
        <w:rPr>
          <w:noProof/>
        </w:rPr>
        <w:fldChar w:fldCharType="begin"/>
      </w:r>
      <w:r>
        <w:rPr>
          <w:noProof/>
        </w:rPr>
        <w:instrText xml:space="preserve"> PAGEREF _Toc380823256 \h </w:instrText>
      </w:r>
      <w:r>
        <w:rPr>
          <w:noProof/>
        </w:rPr>
      </w:r>
      <w:r>
        <w:rPr>
          <w:noProof/>
        </w:rPr>
        <w:fldChar w:fldCharType="separate"/>
      </w:r>
      <w:r>
        <w:rPr>
          <w:noProof/>
        </w:rPr>
        <w:t>5</w:t>
      </w:r>
      <w:r>
        <w:rPr>
          <w:noProof/>
        </w:rPr>
        <w:fldChar w:fldCharType="end"/>
      </w:r>
    </w:p>
    <w:p w:rsidR="00D475B4" w:rsidRDefault="00D475B4">
      <w:pPr>
        <w:pStyle w:val="TOC3"/>
        <w:tabs>
          <w:tab w:val="right" w:leader="dot" w:pos="9350"/>
        </w:tabs>
        <w:rPr>
          <w:rFonts w:asciiTheme="minorHAnsi" w:eastAsiaTheme="minorEastAsia" w:hAnsiTheme="minorHAnsi" w:cstheme="minorBidi"/>
          <w:noProof/>
          <w:color w:val="auto"/>
          <w:sz w:val="24"/>
          <w:szCs w:val="24"/>
          <w:lang w:val="en-US" w:eastAsia="ja-JP"/>
        </w:rPr>
      </w:pPr>
      <w:r w:rsidRPr="00BD58C1">
        <w:rPr>
          <w:rFonts w:ascii="Calibri" w:eastAsia="Calibri" w:hAnsi="Calibri" w:cs="Calibri"/>
          <w:b/>
          <w:smallCaps/>
          <w:noProof/>
        </w:rPr>
        <w:t>3) DOUBLE LANE MILES OF BIKE TRAIL IN 5 YEARS.</w:t>
      </w:r>
      <w:r>
        <w:rPr>
          <w:noProof/>
        </w:rPr>
        <w:tab/>
      </w:r>
      <w:r>
        <w:rPr>
          <w:noProof/>
        </w:rPr>
        <w:fldChar w:fldCharType="begin"/>
      </w:r>
      <w:r>
        <w:rPr>
          <w:noProof/>
        </w:rPr>
        <w:instrText xml:space="preserve"> PAGEREF _Toc380823257 \h </w:instrText>
      </w:r>
      <w:r>
        <w:rPr>
          <w:noProof/>
        </w:rPr>
      </w:r>
      <w:r>
        <w:rPr>
          <w:noProof/>
        </w:rPr>
        <w:fldChar w:fldCharType="separate"/>
      </w:r>
      <w:r>
        <w:rPr>
          <w:noProof/>
        </w:rPr>
        <w:t>6</w:t>
      </w:r>
      <w:r>
        <w:rPr>
          <w:noProof/>
        </w:rPr>
        <w:fldChar w:fldCharType="end"/>
      </w:r>
    </w:p>
    <w:p w:rsidR="00D475B4" w:rsidRDefault="00D475B4">
      <w:pPr>
        <w:pStyle w:val="TOC2"/>
        <w:tabs>
          <w:tab w:val="right" w:leader="dot" w:pos="9350"/>
        </w:tabs>
        <w:rPr>
          <w:rFonts w:asciiTheme="minorHAnsi" w:eastAsiaTheme="minorEastAsia" w:hAnsiTheme="minorHAnsi" w:cstheme="minorBidi"/>
          <w:noProof/>
          <w:color w:val="auto"/>
          <w:sz w:val="24"/>
          <w:szCs w:val="24"/>
          <w:lang w:val="en-US" w:eastAsia="ja-JP"/>
        </w:rPr>
      </w:pPr>
      <w:r w:rsidRPr="00BD58C1">
        <w:rPr>
          <w:rFonts w:ascii="Calibri" w:eastAsia="Calibri" w:hAnsi="Calibri" w:cs="Calibri"/>
          <w:b/>
          <w:noProof/>
        </w:rPr>
        <w:t>Recommendations</w:t>
      </w:r>
      <w:r>
        <w:rPr>
          <w:noProof/>
        </w:rPr>
        <w:tab/>
      </w:r>
      <w:r>
        <w:rPr>
          <w:noProof/>
        </w:rPr>
        <w:fldChar w:fldCharType="begin"/>
      </w:r>
      <w:r>
        <w:rPr>
          <w:noProof/>
        </w:rPr>
        <w:instrText xml:space="preserve"> PAGEREF _Toc380823258 \h </w:instrText>
      </w:r>
      <w:r>
        <w:rPr>
          <w:noProof/>
        </w:rPr>
      </w:r>
      <w:r>
        <w:rPr>
          <w:noProof/>
        </w:rPr>
        <w:fldChar w:fldCharType="separate"/>
      </w:r>
      <w:r>
        <w:rPr>
          <w:noProof/>
        </w:rPr>
        <w:t>7</w:t>
      </w:r>
      <w:r>
        <w:rPr>
          <w:noProof/>
        </w:rPr>
        <w:fldChar w:fldCharType="end"/>
      </w:r>
    </w:p>
    <w:p w:rsidR="00D475B4" w:rsidRDefault="00D475B4">
      <w:pPr>
        <w:pStyle w:val="TOC5"/>
        <w:tabs>
          <w:tab w:val="right" w:leader="dot" w:pos="9350"/>
        </w:tabs>
        <w:rPr>
          <w:rFonts w:asciiTheme="minorHAnsi" w:eastAsiaTheme="minorEastAsia" w:hAnsiTheme="minorHAnsi" w:cstheme="minorBidi"/>
          <w:noProof/>
          <w:color w:val="auto"/>
          <w:sz w:val="24"/>
          <w:szCs w:val="24"/>
          <w:lang w:val="en-US" w:eastAsia="ja-JP"/>
        </w:rPr>
      </w:pPr>
      <w:r w:rsidRPr="00BD58C1">
        <w:rPr>
          <w:rFonts w:ascii="Calibri" w:eastAsia="Calibri" w:hAnsi="Calibri" w:cs="Calibri"/>
          <w:b/>
          <w:noProof/>
        </w:rPr>
        <w:t>1. Accelerate the adoption of autonomous vehicles, starting with a pilot project.</w:t>
      </w:r>
      <w:r>
        <w:rPr>
          <w:noProof/>
        </w:rPr>
        <w:tab/>
      </w:r>
      <w:r>
        <w:rPr>
          <w:noProof/>
        </w:rPr>
        <w:fldChar w:fldCharType="begin"/>
      </w:r>
      <w:r>
        <w:rPr>
          <w:noProof/>
        </w:rPr>
        <w:instrText xml:space="preserve"> PAGEREF _Toc380823259 \h </w:instrText>
      </w:r>
      <w:r>
        <w:rPr>
          <w:noProof/>
        </w:rPr>
      </w:r>
      <w:r>
        <w:rPr>
          <w:noProof/>
        </w:rPr>
        <w:fldChar w:fldCharType="separate"/>
      </w:r>
      <w:r>
        <w:rPr>
          <w:noProof/>
        </w:rPr>
        <w:t>7</w:t>
      </w:r>
      <w:r>
        <w:rPr>
          <w:noProof/>
        </w:rPr>
        <w:fldChar w:fldCharType="end"/>
      </w:r>
    </w:p>
    <w:p w:rsidR="00D475B4" w:rsidRDefault="00D475B4">
      <w:pPr>
        <w:pStyle w:val="TOC5"/>
        <w:tabs>
          <w:tab w:val="right" w:leader="dot" w:pos="9350"/>
        </w:tabs>
        <w:rPr>
          <w:rFonts w:asciiTheme="minorHAnsi" w:eastAsiaTheme="minorEastAsia" w:hAnsiTheme="minorHAnsi" w:cstheme="minorBidi"/>
          <w:noProof/>
          <w:color w:val="auto"/>
          <w:sz w:val="24"/>
          <w:szCs w:val="24"/>
          <w:lang w:val="en-US" w:eastAsia="ja-JP"/>
        </w:rPr>
      </w:pPr>
      <w:r w:rsidRPr="00BD58C1">
        <w:rPr>
          <w:rFonts w:ascii="Calibri" w:eastAsia="Calibri" w:hAnsi="Calibri" w:cs="Calibri"/>
          <w:b/>
          <w:noProof/>
        </w:rPr>
        <w:t>2. Encourage the use of electric vehicles through City programs that incentivize EV ownership and infrastructure.</w:t>
      </w:r>
      <w:r>
        <w:rPr>
          <w:noProof/>
        </w:rPr>
        <w:tab/>
      </w:r>
      <w:r>
        <w:rPr>
          <w:noProof/>
        </w:rPr>
        <w:fldChar w:fldCharType="begin"/>
      </w:r>
      <w:r>
        <w:rPr>
          <w:noProof/>
        </w:rPr>
        <w:instrText xml:space="preserve"> PAGEREF _Toc380823260 \h </w:instrText>
      </w:r>
      <w:r>
        <w:rPr>
          <w:noProof/>
        </w:rPr>
      </w:r>
      <w:r>
        <w:rPr>
          <w:noProof/>
        </w:rPr>
        <w:fldChar w:fldCharType="separate"/>
      </w:r>
      <w:r>
        <w:rPr>
          <w:noProof/>
        </w:rPr>
        <w:t>10</w:t>
      </w:r>
      <w:r>
        <w:rPr>
          <w:noProof/>
        </w:rPr>
        <w:fldChar w:fldCharType="end"/>
      </w:r>
    </w:p>
    <w:p w:rsidR="00D475B4" w:rsidRDefault="00D475B4">
      <w:pPr>
        <w:pStyle w:val="TOC5"/>
        <w:tabs>
          <w:tab w:val="right" w:leader="dot" w:pos="9350"/>
        </w:tabs>
        <w:rPr>
          <w:rFonts w:asciiTheme="minorHAnsi" w:eastAsiaTheme="minorEastAsia" w:hAnsiTheme="minorHAnsi" w:cstheme="minorBidi"/>
          <w:noProof/>
          <w:color w:val="auto"/>
          <w:sz w:val="24"/>
          <w:szCs w:val="24"/>
          <w:lang w:val="en-US" w:eastAsia="ja-JP"/>
        </w:rPr>
      </w:pPr>
      <w:r w:rsidRPr="00BD58C1">
        <w:rPr>
          <w:rFonts w:ascii="Calibri" w:eastAsia="Calibri" w:hAnsi="Calibri" w:cs="Calibri"/>
          <w:b/>
          <w:noProof/>
        </w:rPr>
        <w:t>3. Pursue car sharing service in Cincinnati as an equitable mobility solution.</w:t>
      </w:r>
      <w:r>
        <w:rPr>
          <w:noProof/>
        </w:rPr>
        <w:tab/>
      </w:r>
      <w:r>
        <w:rPr>
          <w:noProof/>
        </w:rPr>
        <w:fldChar w:fldCharType="begin"/>
      </w:r>
      <w:r>
        <w:rPr>
          <w:noProof/>
        </w:rPr>
        <w:instrText xml:space="preserve"> PAGEREF _Toc380823261 \h </w:instrText>
      </w:r>
      <w:r>
        <w:rPr>
          <w:noProof/>
        </w:rPr>
      </w:r>
      <w:r>
        <w:rPr>
          <w:noProof/>
        </w:rPr>
        <w:fldChar w:fldCharType="separate"/>
      </w:r>
      <w:r>
        <w:rPr>
          <w:noProof/>
        </w:rPr>
        <w:t>12</w:t>
      </w:r>
      <w:r>
        <w:rPr>
          <w:noProof/>
        </w:rPr>
        <w:fldChar w:fldCharType="end"/>
      </w:r>
    </w:p>
    <w:p w:rsidR="00D475B4" w:rsidRDefault="00D475B4">
      <w:pPr>
        <w:pStyle w:val="TOC5"/>
        <w:tabs>
          <w:tab w:val="right" w:leader="dot" w:pos="9350"/>
        </w:tabs>
        <w:rPr>
          <w:rFonts w:asciiTheme="minorHAnsi" w:eastAsiaTheme="minorEastAsia" w:hAnsiTheme="minorHAnsi" w:cstheme="minorBidi"/>
          <w:noProof/>
          <w:color w:val="auto"/>
          <w:sz w:val="24"/>
          <w:szCs w:val="24"/>
          <w:lang w:val="en-US" w:eastAsia="ja-JP"/>
        </w:rPr>
      </w:pPr>
      <w:r w:rsidRPr="00BD58C1">
        <w:rPr>
          <w:rFonts w:ascii="Calibri" w:eastAsia="Calibri" w:hAnsi="Calibri" w:cs="Calibri"/>
          <w:b/>
          <w:noProof/>
        </w:rPr>
        <w:t>4. Green the Fleet: Improve the fuel efficiency of the City’s Fleet.</w:t>
      </w:r>
      <w:r>
        <w:rPr>
          <w:noProof/>
        </w:rPr>
        <w:tab/>
      </w:r>
      <w:r>
        <w:rPr>
          <w:noProof/>
        </w:rPr>
        <w:fldChar w:fldCharType="begin"/>
      </w:r>
      <w:r>
        <w:rPr>
          <w:noProof/>
        </w:rPr>
        <w:instrText xml:space="preserve"> PAGEREF _Toc380823262 \h </w:instrText>
      </w:r>
      <w:r>
        <w:rPr>
          <w:noProof/>
        </w:rPr>
      </w:r>
      <w:r>
        <w:rPr>
          <w:noProof/>
        </w:rPr>
        <w:fldChar w:fldCharType="separate"/>
      </w:r>
      <w:r>
        <w:rPr>
          <w:noProof/>
        </w:rPr>
        <w:t>14</w:t>
      </w:r>
      <w:r>
        <w:rPr>
          <w:noProof/>
        </w:rPr>
        <w:fldChar w:fldCharType="end"/>
      </w:r>
    </w:p>
    <w:p w:rsidR="00D475B4" w:rsidRDefault="00D475B4">
      <w:pPr>
        <w:pStyle w:val="TOC5"/>
        <w:tabs>
          <w:tab w:val="right" w:leader="dot" w:pos="9350"/>
        </w:tabs>
        <w:rPr>
          <w:rFonts w:asciiTheme="minorHAnsi" w:eastAsiaTheme="minorEastAsia" w:hAnsiTheme="minorHAnsi" w:cstheme="minorBidi"/>
          <w:noProof/>
          <w:color w:val="auto"/>
          <w:sz w:val="24"/>
          <w:szCs w:val="24"/>
          <w:lang w:val="en-US" w:eastAsia="ja-JP"/>
        </w:rPr>
      </w:pPr>
      <w:r w:rsidRPr="00BD58C1">
        <w:rPr>
          <w:rFonts w:ascii="Calibri" w:eastAsia="Calibri" w:hAnsi="Calibri" w:cs="Calibri"/>
          <w:b/>
          <w:noProof/>
        </w:rPr>
        <w:t>5. Encourage corporate sponsorship of transit passes and infrastructure to encourage employee bus and bikeshare ridership.</w:t>
      </w:r>
      <w:r>
        <w:rPr>
          <w:noProof/>
        </w:rPr>
        <w:tab/>
      </w:r>
      <w:r>
        <w:rPr>
          <w:noProof/>
        </w:rPr>
        <w:fldChar w:fldCharType="begin"/>
      </w:r>
      <w:r>
        <w:rPr>
          <w:noProof/>
        </w:rPr>
        <w:instrText xml:space="preserve"> PAGEREF _Toc380823263 \h </w:instrText>
      </w:r>
      <w:r>
        <w:rPr>
          <w:noProof/>
        </w:rPr>
      </w:r>
      <w:r>
        <w:rPr>
          <w:noProof/>
        </w:rPr>
        <w:fldChar w:fldCharType="separate"/>
      </w:r>
      <w:r>
        <w:rPr>
          <w:noProof/>
        </w:rPr>
        <w:t>17</w:t>
      </w:r>
      <w:r>
        <w:rPr>
          <w:noProof/>
        </w:rPr>
        <w:fldChar w:fldCharType="end"/>
      </w:r>
    </w:p>
    <w:p w:rsidR="00D475B4" w:rsidRDefault="00D475B4">
      <w:pPr>
        <w:pStyle w:val="TOC5"/>
        <w:tabs>
          <w:tab w:val="right" w:leader="dot" w:pos="9350"/>
        </w:tabs>
        <w:rPr>
          <w:rFonts w:asciiTheme="minorHAnsi" w:eastAsiaTheme="minorEastAsia" w:hAnsiTheme="minorHAnsi" w:cstheme="minorBidi"/>
          <w:noProof/>
          <w:color w:val="auto"/>
          <w:sz w:val="24"/>
          <w:szCs w:val="24"/>
          <w:lang w:val="en-US" w:eastAsia="ja-JP"/>
        </w:rPr>
      </w:pPr>
      <w:r w:rsidRPr="00BD58C1">
        <w:rPr>
          <w:rFonts w:ascii="Calibri" w:eastAsia="Calibri" w:hAnsi="Calibri" w:cs="Calibri"/>
          <w:b/>
          <w:noProof/>
        </w:rPr>
        <w:t>6. Improve neighborhood walkability, by improving sidewalk connectivity and pedestrian safety, especially in low-income neighborhoods.</w:t>
      </w:r>
      <w:r>
        <w:rPr>
          <w:noProof/>
        </w:rPr>
        <w:tab/>
      </w:r>
      <w:r>
        <w:rPr>
          <w:noProof/>
        </w:rPr>
        <w:fldChar w:fldCharType="begin"/>
      </w:r>
      <w:r>
        <w:rPr>
          <w:noProof/>
        </w:rPr>
        <w:instrText xml:space="preserve"> PAGEREF _Toc380823264 \h </w:instrText>
      </w:r>
      <w:r>
        <w:rPr>
          <w:noProof/>
        </w:rPr>
      </w:r>
      <w:r>
        <w:rPr>
          <w:noProof/>
        </w:rPr>
        <w:fldChar w:fldCharType="separate"/>
      </w:r>
      <w:r>
        <w:rPr>
          <w:noProof/>
        </w:rPr>
        <w:t>19</w:t>
      </w:r>
      <w:r>
        <w:rPr>
          <w:noProof/>
        </w:rPr>
        <w:fldChar w:fldCharType="end"/>
      </w:r>
    </w:p>
    <w:p w:rsidR="00D475B4" w:rsidRDefault="00D475B4">
      <w:pPr>
        <w:pStyle w:val="TOC5"/>
        <w:tabs>
          <w:tab w:val="right" w:leader="dot" w:pos="9350"/>
        </w:tabs>
        <w:rPr>
          <w:rFonts w:asciiTheme="minorHAnsi" w:eastAsiaTheme="minorEastAsia" w:hAnsiTheme="minorHAnsi" w:cstheme="minorBidi"/>
          <w:noProof/>
          <w:color w:val="auto"/>
          <w:sz w:val="24"/>
          <w:szCs w:val="24"/>
          <w:lang w:val="en-US" w:eastAsia="ja-JP"/>
        </w:rPr>
      </w:pPr>
      <w:r w:rsidRPr="00BD58C1">
        <w:rPr>
          <w:rFonts w:ascii="Calibri" w:eastAsia="Calibri" w:hAnsi="Calibri" w:cs="Calibri"/>
          <w:b/>
          <w:noProof/>
        </w:rPr>
        <w:t>7. Police enforcement &amp; legislative support for bike &amp; pedestrian safety.</w:t>
      </w:r>
      <w:r>
        <w:rPr>
          <w:noProof/>
        </w:rPr>
        <w:tab/>
      </w:r>
      <w:r>
        <w:rPr>
          <w:noProof/>
        </w:rPr>
        <w:fldChar w:fldCharType="begin"/>
      </w:r>
      <w:r>
        <w:rPr>
          <w:noProof/>
        </w:rPr>
        <w:instrText xml:space="preserve"> PAGEREF _Toc380823265 \h </w:instrText>
      </w:r>
      <w:r>
        <w:rPr>
          <w:noProof/>
        </w:rPr>
      </w:r>
      <w:r>
        <w:rPr>
          <w:noProof/>
        </w:rPr>
        <w:fldChar w:fldCharType="separate"/>
      </w:r>
      <w:r>
        <w:rPr>
          <w:noProof/>
        </w:rPr>
        <w:t>22</w:t>
      </w:r>
      <w:r>
        <w:rPr>
          <w:noProof/>
        </w:rPr>
        <w:fldChar w:fldCharType="end"/>
      </w:r>
    </w:p>
    <w:p w:rsidR="00D475B4" w:rsidRDefault="00D475B4">
      <w:pPr>
        <w:pStyle w:val="TOC5"/>
        <w:tabs>
          <w:tab w:val="right" w:leader="dot" w:pos="9350"/>
        </w:tabs>
        <w:rPr>
          <w:rFonts w:asciiTheme="minorHAnsi" w:eastAsiaTheme="minorEastAsia" w:hAnsiTheme="minorHAnsi" w:cstheme="minorBidi"/>
          <w:noProof/>
          <w:color w:val="auto"/>
          <w:sz w:val="24"/>
          <w:szCs w:val="24"/>
          <w:lang w:val="en-US" w:eastAsia="ja-JP"/>
        </w:rPr>
      </w:pPr>
      <w:r w:rsidRPr="00BD58C1">
        <w:rPr>
          <w:rFonts w:ascii="Calibri" w:eastAsia="Calibri" w:hAnsi="Calibri" w:cs="Calibri"/>
          <w:b/>
          <w:noProof/>
        </w:rPr>
        <w:t>8. Enhance public transit.</w:t>
      </w:r>
      <w:r>
        <w:rPr>
          <w:noProof/>
        </w:rPr>
        <w:tab/>
      </w:r>
      <w:r>
        <w:rPr>
          <w:noProof/>
        </w:rPr>
        <w:fldChar w:fldCharType="begin"/>
      </w:r>
      <w:r>
        <w:rPr>
          <w:noProof/>
        </w:rPr>
        <w:instrText xml:space="preserve"> PAGEREF _Toc380823266 \h </w:instrText>
      </w:r>
      <w:r>
        <w:rPr>
          <w:noProof/>
        </w:rPr>
      </w:r>
      <w:r>
        <w:rPr>
          <w:noProof/>
        </w:rPr>
        <w:fldChar w:fldCharType="separate"/>
      </w:r>
      <w:r>
        <w:rPr>
          <w:noProof/>
        </w:rPr>
        <w:t>24</w:t>
      </w:r>
      <w:r>
        <w:rPr>
          <w:noProof/>
        </w:rPr>
        <w:fldChar w:fldCharType="end"/>
      </w:r>
    </w:p>
    <w:p w:rsidR="00D475B4" w:rsidRDefault="00D475B4">
      <w:pPr>
        <w:pStyle w:val="TOC5"/>
        <w:tabs>
          <w:tab w:val="right" w:leader="dot" w:pos="9350"/>
        </w:tabs>
        <w:rPr>
          <w:rFonts w:asciiTheme="minorHAnsi" w:eastAsiaTheme="minorEastAsia" w:hAnsiTheme="minorHAnsi" w:cstheme="minorBidi"/>
          <w:noProof/>
          <w:color w:val="auto"/>
          <w:sz w:val="24"/>
          <w:szCs w:val="24"/>
          <w:lang w:val="en-US" w:eastAsia="ja-JP"/>
        </w:rPr>
      </w:pPr>
      <w:r w:rsidRPr="00BD58C1">
        <w:rPr>
          <w:rFonts w:ascii="Calibri" w:eastAsia="Calibri" w:hAnsi="Calibri" w:cs="Calibri"/>
          <w:b/>
          <w:noProof/>
        </w:rPr>
        <w:t>9. Increase connectivity and cohesion within multimodal transportation options.</w:t>
      </w:r>
      <w:r>
        <w:rPr>
          <w:noProof/>
        </w:rPr>
        <w:tab/>
      </w:r>
      <w:r>
        <w:rPr>
          <w:noProof/>
        </w:rPr>
        <w:fldChar w:fldCharType="begin"/>
      </w:r>
      <w:r>
        <w:rPr>
          <w:noProof/>
        </w:rPr>
        <w:instrText xml:space="preserve"> PAGEREF _Toc380823267 \h </w:instrText>
      </w:r>
      <w:r>
        <w:rPr>
          <w:noProof/>
        </w:rPr>
      </w:r>
      <w:r>
        <w:rPr>
          <w:noProof/>
        </w:rPr>
        <w:fldChar w:fldCharType="separate"/>
      </w:r>
      <w:r>
        <w:rPr>
          <w:noProof/>
        </w:rPr>
        <w:t>27</w:t>
      </w:r>
      <w:r>
        <w:rPr>
          <w:noProof/>
        </w:rPr>
        <w:fldChar w:fldCharType="end"/>
      </w:r>
    </w:p>
    <w:p w:rsidR="00D475B4" w:rsidRDefault="00D475B4">
      <w:pPr>
        <w:pStyle w:val="TOC5"/>
        <w:tabs>
          <w:tab w:val="right" w:leader="dot" w:pos="9350"/>
        </w:tabs>
        <w:rPr>
          <w:rFonts w:asciiTheme="minorHAnsi" w:eastAsiaTheme="minorEastAsia" w:hAnsiTheme="minorHAnsi" w:cstheme="minorBidi"/>
          <w:noProof/>
          <w:color w:val="auto"/>
          <w:sz w:val="24"/>
          <w:szCs w:val="24"/>
          <w:lang w:val="en-US" w:eastAsia="ja-JP"/>
        </w:rPr>
      </w:pPr>
      <w:r w:rsidRPr="00BD58C1">
        <w:rPr>
          <w:rFonts w:ascii="Calibri" w:eastAsia="Calibri" w:hAnsi="Calibri" w:cs="Calibri"/>
          <w:b/>
          <w:noProof/>
        </w:rPr>
        <w:t>10. Create a transit link between Downtown and Uptown.</w:t>
      </w:r>
      <w:r>
        <w:rPr>
          <w:noProof/>
        </w:rPr>
        <w:tab/>
      </w:r>
      <w:r>
        <w:rPr>
          <w:noProof/>
        </w:rPr>
        <w:fldChar w:fldCharType="begin"/>
      </w:r>
      <w:r>
        <w:rPr>
          <w:noProof/>
        </w:rPr>
        <w:instrText xml:space="preserve"> PAGEREF _Toc380823268 \h </w:instrText>
      </w:r>
      <w:r>
        <w:rPr>
          <w:noProof/>
        </w:rPr>
      </w:r>
      <w:r>
        <w:rPr>
          <w:noProof/>
        </w:rPr>
        <w:fldChar w:fldCharType="separate"/>
      </w:r>
      <w:r>
        <w:rPr>
          <w:noProof/>
        </w:rPr>
        <w:t>29</w:t>
      </w:r>
      <w:r>
        <w:rPr>
          <w:noProof/>
        </w:rPr>
        <w:fldChar w:fldCharType="end"/>
      </w:r>
    </w:p>
    <w:p w:rsidR="00D475B4" w:rsidRDefault="00D475B4">
      <w:pPr>
        <w:pStyle w:val="TOC5"/>
        <w:tabs>
          <w:tab w:val="right" w:leader="dot" w:pos="9350"/>
        </w:tabs>
        <w:rPr>
          <w:rFonts w:asciiTheme="minorHAnsi" w:eastAsiaTheme="minorEastAsia" w:hAnsiTheme="minorHAnsi" w:cstheme="minorBidi"/>
          <w:noProof/>
          <w:color w:val="auto"/>
          <w:sz w:val="24"/>
          <w:szCs w:val="24"/>
          <w:lang w:val="en-US" w:eastAsia="ja-JP"/>
        </w:rPr>
      </w:pPr>
      <w:r w:rsidRPr="00BD58C1">
        <w:rPr>
          <w:rFonts w:ascii="Calibri" w:eastAsia="Calibri" w:hAnsi="Calibri" w:cs="Calibri"/>
          <w:b/>
          <w:noProof/>
        </w:rPr>
        <w:t>11. Implement and update 2010 Cincinnati Bike Plan and Cincinnati Riding or Walking Network (CROWN) Plan.</w:t>
      </w:r>
      <w:r>
        <w:rPr>
          <w:noProof/>
        </w:rPr>
        <w:tab/>
      </w:r>
      <w:r>
        <w:rPr>
          <w:noProof/>
        </w:rPr>
        <w:fldChar w:fldCharType="begin"/>
      </w:r>
      <w:r>
        <w:rPr>
          <w:noProof/>
        </w:rPr>
        <w:instrText xml:space="preserve"> PAGEREF _Toc380823269 \h </w:instrText>
      </w:r>
      <w:r>
        <w:rPr>
          <w:noProof/>
        </w:rPr>
      </w:r>
      <w:r>
        <w:rPr>
          <w:noProof/>
        </w:rPr>
        <w:fldChar w:fldCharType="separate"/>
      </w:r>
      <w:r>
        <w:rPr>
          <w:noProof/>
        </w:rPr>
        <w:t>32</w:t>
      </w:r>
      <w:r>
        <w:rPr>
          <w:noProof/>
        </w:rPr>
        <w:fldChar w:fldCharType="end"/>
      </w:r>
    </w:p>
    <w:p w:rsidR="00D475B4" w:rsidRDefault="00D475B4">
      <w:pPr>
        <w:pStyle w:val="TOC5"/>
        <w:tabs>
          <w:tab w:val="right" w:leader="dot" w:pos="9350"/>
        </w:tabs>
        <w:rPr>
          <w:rFonts w:asciiTheme="minorHAnsi" w:eastAsiaTheme="minorEastAsia" w:hAnsiTheme="minorHAnsi" w:cstheme="minorBidi"/>
          <w:noProof/>
          <w:color w:val="auto"/>
          <w:sz w:val="24"/>
          <w:szCs w:val="24"/>
          <w:lang w:val="en-US" w:eastAsia="ja-JP"/>
        </w:rPr>
      </w:pPr>
      <w:r w:rsidRPr="00BD58C1">
        <w:rPr>
          <w:rFonts w:ascii="Calibri" w:eastAsia="Calibri" w:hAnsi="Calibri" w:cs="Calibri"/>
          <w:b/>
          <w:noProof/>
        </w:rPr>
        <w:t>12. Continue to support Red Bike (bike share) as an equitable mobility solution.</w:t>
      </w:r>
      <w:r>
        <w:rPr>
          <w:noProof/>
        </w:rPr>
        <w:tab/>
      </w:r>
      <w:r>
        <w:rPr>
          <w:noProof/>
        </w:rPr>
        <w:fldChar w:fldCharType="begin"/>
      </w:r>
      <w:r>
        <w:rPr>
          <w:noProof/>
        </w:rPr>
        <w:instrText xml:space="preserve"> PAGEREF _Toc380823270 \h </w:instrText>
      </w:r>
      <w:r>
        <w:rPr>
          <w:noProof/>
        </w:rPr>
      </w:r>
      <w:r>
        <w:rPr>
          <w:noProof/>
        </w:rPr>
        <w:fldChar w:fldCharType="separate"/>
      </w:r>
      <w:r>
        <w:rPr>
          <w:noProof/>
        </w:rPr>
        <w:t>35</w:t>
      </w:r>
      <w:r>
        <w:rPr>
          <w:noProof/>
        </w:rPr>
        <w:fldChar w:fldCharType="end"/>
      </w:r>
    </w:p>
    <w:p w:rsidR="00D475B4" w:rsidRDefault="00D475B4">
      <w:pPr>
        <w:spacing w:after="160" w:line="312" w:lineRule="auto"/>
        <w:rPr>
          <w:rFonts w:ascii="Calibri" w:eastAsia="Calibri" w:hAnsi="Calibri" w:cs="Calibri"/>
          <w:sz w:val="21"/>
          <w:szCs w:val="21"/>
        </w:rPr>
      </w:pPr>
      <w:r>
        <w:rPr>
          <w:rFonts w:ascii="Calibri" w:eastAsia="Calibri" w:hAnsi="Calibri" w:cs="Calibri"/>
          <w:sz w:val="21"/>
          <w:szCs w:val="21"/>
        </w:rPr>
        <w:fldChar w:fldCharType="end"/>
      </w:r>
    </w:p>
    <w:p w:rsidR="0024190C" w:rsidRDefault="00313DEB">
      <w:pPr>
        <w:spacing w:after="160" w:line="312" w:lineRule="auto"/>
        <w:rPr>
          <w:rFonts w:ascii="Calibri" w:eastAsia="Calibri" w:hAnsi="Calibri" w:cs="Calibri"/>
          <w:sz w:val="21"/>
          <w:szCs w:val="21"/>
        </w:rPr>
      </w:pPr>
      <w:r>
        <w:rPr>
          <w:rFonts w:ascii="Calibri" w:eastAsia="Calibri" w:hAnsi="Calibri" w:cs="Calibri"/>
          <w:noProof/>
          <w:sz w:val="21"/>
          <w:szCs w:val="21"/>
          <w:lang w:val="en-US"/>
        </w:rPr>
        <w:lastRenderedPageBreak/>
        <w:drawing>
          <wp:inline distT="0" distB="0" distL="0" distR="0">
            <wp:extent cx="5943600" cy="3761184"/>
            <wp:effectExtent l="0" t="0" r="0" b="0"/>
            <wp:docPr id="1" name="image5.jpg" descr="Image result for cincinnati transportation"/>
            <wp:cNvGraphicFramePr/>
            <a:graphic xmlns:a="http://schemas.openxmlformats.org/drawingml/2006/main">
              <a:graphicData uri="http://schemas.openxmlformats.org/drawingml/2006/picture">
                <pic:pic xmlns:pic="http://schemas.openxmlformats.org/drawingml/2006/picture">
                  <pic:nvPicPr>
                    <pic:cNvPr id="0" name="image5.jpg" descr="Image result for cincinnati transportation"/>
                    <pic:cNvPicPr preferRelativeResize="0"/>
                  </pic:nvPicPr>
                  <pic:blipFill>
                    <a:blip r:embed="rId8"/>
                    <a:srcRect/>
                    <a:stretch>
                      <a:fillRect/>
                    </a:stretch>
                  </pic:blipFill>
                  <pic:spPr>
                    <a:xfrm>
                      <a:off x="0" y="0"/>
                      <a:ext cx="5943600" cy="3761184"/>
                    </a:xfrm>
                    <a:prstGeom prst="rect">
                      <a:avLst/>
                    </a:prstGeom>
                    <a:ln/>
                  </pic:spPr>
                </pic:pic>
              </a:graphicData>
            </a:graphic>
          </wp:inline>
        </w:drawing>
      </w:r>
      <w:r>
        <w:rPr>
          <w:rFonts w:ascii="Calibri" w:eastAsia="Calibri" w:hAnsi="Calibri" w:cs="Calibri"/>
          <w:sz w:val="21"/>
          <w:szCs w:val="21"/>
        </w:rPr>
        <w:br/>
        <w:t xml:space="preserve">Photo from CityBeat </w:t>
      </w:r>
    </w:p>
    <w:p w:rsidR="0024190C" w:rsidRDefault="0024190C">
      <w:pPr>
        <w:spacing w:after="160" w:line="312" w:lineRule="auto"/>
        <w:rPr>
          <w:rFonts w:ascii="Calibri" w:eastAsia="Calibri" w:hAnsi="Calibri" w:cs="Calibri"/>
          <w:sz w:val="21"/>
          <w:szCs w:val="21"/>
        </w:rPr>
      </w:pPr>
    </w:p>
    <w:p w:rsidR="0024190C" w:rsidRPr="00D475B4" w:rsidRDefault="00313DEB">
      <w:pPr>
        <w:pStyle w:val="Heading1"/>
        <w:pBdr>
          <w:left w:val="single" w:sz="12" w:space="12" w:color="ED7D31"/>
        </w:pBdr>
        <w:spacing w:before="80" w:after="80" w:line="240" w:lineRule="auto"/>
        <w:rPr>
          <w:rFonts w:ascii="Calibri" w:eastAsia="Calibri" w:hAnsi="Calibri" w:cs="Calibri"/>
          <w:b/>
          <w:smallCaps/>
          <w:sz w:val="36"/>
          <w:szCs w:val="36"/>
        </w:rPr>
      </w:pPr>
      <w:bookmarkStart w:id="0" w:name="_wrq079bb2xbc" w:colFirst="0" w:colLast="0"/>
      <w:bookmarkStart w:id="1" w:name="_Toc380823253"/>
      <w:bookmarkEnd w:id="0"/>
      <w:r w:rsidRPr="00D475B4">
        <w:rPr>
          <w:rFonts w:ascii="Calibri" w:eastAsia="Calibri" w:hAnsi="Calibri" w:cs="Calibri"/>
          <w:b/>
          <w:smallCaps/>
          <w:sz w:val="36"/>
          <w:szCs w:val="36"/>
        </w:rPr>
        <w:t>Transportation</w:t>
      </w:r>
      <w:bookmarkEnd w:id="1"/>
    </w:p>
    <w:p w:rsidR="0024190C" w:rsidRDefault="0024190C">
      <w:pPr>
        <w:spacing w:after="160" w:line="312" w:lineRule="auto"/>
        <w:rPr>
          <w:rFonts w:ascii="Calibri" w:eastAsia="Calibri" w:hAnsi="Calibri" w:cs="Calibri"/>
        </w:rPr>
      </w:pPr>
    </w:p>
    <w:p w:rsidR="0024190C" w:rsidRDefault="00313DEB">
      <w:pPr>
        <w:spacing w:after="160" w:line="312" w:lineRule="auto"/>
        <w:rPr>
          <w:rFonts w:ascii="Calibri" w:eastAsia="Calibri" w:hAnsi="Calibri" w:cs="Calibri"/>
        </w:rPr>
      </w:pPr>
      <w:r>
        <w:rPr>
          <w:rFonts w:ascii="Calibri" w:eastAsia="Calibri" w:hAnsi="Calibri" w:cs="Calibri"/>
        </w:rPr>
        <w:t>Everyone relies on transportation—be that the stride of our own two feet, our own vehicle, a bike, a bus, a streetcar, or the pick-up and delivery of goods and services. Transportation is a key component of our everyday lives. It gets us to where we need to be, and what we need to us.</w:t>
      </w:r>
    </w:p>
    <w:p w:rsidR="0024190C" w:rsidRDefault="00313DEB">
      <w:pPr>
        <w:spacing w:after="160" w:line="312" w:lineRule="auto"/>
        <w:rPr>
          <w:rFonts w:ascii="Calibri" w:eastAsia="Calibri" w:hAnsi="Calibri" w:cs="Calibri"/>
        </w:rPr>
      </w:pPr>
      <w:r>
        <w:rPr>
          <w:rFonts w:ascii="Calibri" w:eastAsia="Calibri" w:hAnsi="Calibri" w:cs="Calibri"/>
        </w:rPr>
        <w:t>Transportation networks exist to provide social and economic connections through mobility and access. They contribute to the environmental, social and economic vitality of the communities they serve.</w:t>
      </w:r>
      <w:r w:rsidR="00935400">
        <w:rPr>
          <w:rFonts w:ascii="Calibri" w:eastAsia="Calibri" w:hAnsi="Calibri" w:cs="Calibri"/>
        </w:rPr>
        <w:t xml:space="preserve"> </w:t>
      </w:r>
      <w:r>
        <w:rPr>
          <w:rFonts w:ascii="Calibri" w:eastAsia="Calibri" w:hAnsi="Calibri" w:cs="Calibri"/>
        </w:rPr>
        <w:t>The Transportation Task Team of the 2018 Green Cincinnati Plan—comprised of government, corporate, academic, non-profit, faith, community organizations and leaders—understands that the provisions of a transportation network are not absent of footprint or improvement.</w:t>
      </w:r>
      <w:bookmarkStart w:id="2" w:name="_GoBack"/>
      <w:bookmarkEnd w:id="2"/>
    </w:p>
    <w:p w:rsidR="0024190C" w:rsidRDefault="00313DEB">
      <w:pPr>
        <w:spacing w:after="160" w:line="312" w:lineRule="auto"/>
        <w:rPr>
          <w:rFonts w:ascii="Calibri" w:eastAsia="Calibri" w:hAnsi="Calibri" w:cs="Calibri"/>
        </w:rPr>
      </w:pPr>
      <w:r>
        <w:rPr>
          <w:rFonts w:ascii="Calibri" w:eastAsia="Calibri" w:hAnsi="Calibri" w:cs="Calibri"/>
        </w:rPr>
        <w:t>The advantages of increased mobility and access should be weighed against the environmental, social and economic costs. As a team, we believe that sustainability, resiliency and equity must be considered in all areas of transportation planning and implementation.</w:t>
      </w:r>
    </w:p>
    <w:p w:rsidR="0024190C" w:rsidRDefault="00313DEB">
      <w:pPr>
        <w:spacing w:after="160" w:line="312" w:lineRule="auto"/>
        <w:rPr>
          <w:rFonts w:ascii="Calibri" w:eastAsia="Calibri" w:hAnsi="Calibri" w:cs="Calibri"/>
        </w:rPr>
      </w:pPr>
      <w:r>
        <w:rPr>
          <w:rFonts w:ascii="Calibri" w:eastAsia="Calibri" w:hAnsi="Calibri" w:cs="Calibri"/>
        </w:rPr>
        <w:t xml:space="preserve">The Transportation Task Team has discussed the success and accomplishments since the 2013 Green Cincinnati Plan, such as the launch of Red Bike and the Cincinnati Bell Connector. We identified </w:t>
      </w:r>
      <w:r>
        <w:rPr>
          <w:rFonts w:ascii="Calibri" w:eastAsia="Calibri" w:hAnsi="Calibri" w:cs="Calibri"/>
        </w:rPr>
        <w:lastRenderedPageBreak/>
        <w:t>significant stakeholders and partners in our regional transportation network and current issues and areas in need of improvement.</w:t>
      </w:r>
    </w:p>
    <w:p w:rsidR="0024190C" w:rsidRDefault="00313DEB">
      <w:pPr>
        <w:spacing w:after="160" w:line="312" w:lineRule="auto"/>
        <w:rPr>
          <w:rFonts w:ascii="Calibri" w:eastAsia="Calibri" w:hAnsi="Calibri" w:cs="Calibri"/>
        </w:rPr>
      </w:pPr>
      <w:r>
        <w:rPr>
          <w:rFonts w:ascii="Calibri" w:eastAsia="Calibri" w:hAnsi="Calibri" w:cs="Calibri"/>
        </w:rPr>
        <w:t>We developed a set of recommendations, including increased fuel efficiency for the City’s fleet, use of alternative fuels and energy, as well as increased funding, support and interconnectivity among mass transit, bicycling and pedestrian infrastructure.</w:t>
      </w:r>
    </w:p>
    <w:p w:rsidR="0024190C" w:rsidRDefault="00313DEB">
      <w:pPr>
        <w:spacing w:after="160" w:line="312" w:lineRule="auto"/>
        <w:rPr>
          <w:rFonts w:ascii="Calibri" w:eastAsia="Calibri" w:hAnsi="Calibri" w:cs="Calibri"/>
        </w:rPr>
      </w:pPr>
      <w:r>
        <w:rPr>
          <w:rFonts w:ascii="Calibri" w:eastAsia="Calibri" w:hAnsi="Calibri" w:cs="Calibri"/>
        </w:rPr>
        <w:t>We’re establishing measurable goals for evaluating and tracking progress throughout the next five years. All the while, considering who benefits, who doesn’t, who bares the impact, cost and/or burden. Equitable access to transportation is integral to the success of true connectivity.</w:t>
      </w:r>
    </w:p>
    <w:p w:rsidR="0024190C" w:rsidRDefault="00313DEB">
      <w:pPr>
        <w:spacing w:after="160" w:line="312" w:lineRule="auto"/>
        <w:rPr>
          <w:rFonts w:ascii="Calibri" w:eastAsia="Calibri" w:hAnsi="Calibri" w:cs="Calibri"/>
        </w:rPr>
      </w:pPr>
      <w:r>
        <w:rPr>
          <w:rFonts w:ascii="Calibri" w:eastAsia="Calibri" w:hAnsi="Calibri" w:cs="Calibri"/>
        </w:rPr>
        <w:t>This discussion and deliberation among City and community leaders, though occasionally divisive and still in need of more diverse representation, will continue to move the needle in our transportation planning and incubate ideas and actionable efforts. Together we will accomplish more and better progress.</w:t>
      </w:r>
    </w:p>
    <w:p w:rsidR="0024190C" w:rsidRDefault="00313DEB">
      <w:pPr>
        <w:spacing w:after="160" w:line="312" w:lineRule="auto"/>
        <w:rPr>
          <w:rFonts w:ascii="Calibri" w:eastAsia="Calibri" w:hAnsi="Calibri" w:cs="Calibri"/>
          <w:sz w:val="21"/>
          <w:szCs w:val="21"/>
        </w:rPr>
      </w:pPr>
      <w:r>
        <w:rPr>
          <w:rFonts w:ascii="Calibri" w:eastAsia="Calibri" w:hAnsi="Calibri" w:cs="Calibri"/>
          <w:b/>
        </w:rPr>
        <w:t>Elese Daniels</w:t>
      </w:r>
      <w:r>
        <w:rPr>
          <w:rFonts w:ascii="Calibri" w:eastAsia="Calibri" w:hAnsi="Calibri" w:cs="Calibri"/>
        </w:rPr>
        <w:br/>
        <w:t>Red Bike</w:t>
      </w:r>
      <w:r>
        <w:rPr>
          <w:rFonts w:ascii="Calibri" w:eastAsia="Calibri" w:hAnsi="Calibri" w:cs="Calibri"/>
        </w:rPr>
        <w:br/>
        <w:t xml:space="preserve">Transportation </w:t>
      </w:r>
      <w:r w:rsidR="00935400">
        <w:rPr>
          <w:rFonts w:ascii="Calibri" w:eastAsia="Calibri" w:hAnsi="Calibri" w:cs="Calibri"/>
        </w:rPr>
        <w:t>Team member</w:t>
      </w:r>
    </w:p>
    <w:p w:rsidR="0024190C" w:rsidRDefault="0024190C">
      <w:pPr>
        <w:pStyle w:val="Heading2"/>
        <w:spacing w:before="120" w:after="0" w:line="240" w:lineRule="auto"/>
        <w:rPr>
          <w:rFonts w:ascii="Calibri" w:eastAsia="Calibri" w:hAnsi="Calibri" w:cs="Calibri"/>
          <w:sz w:val="36"/>
          <w:szCs w:val="36"/>
        </w:rPr>
      </w:pPr>
      <w:bookmarkStart w:id="3" w:name="_8vspnws5adhj" w:colFirst="0" w:colLast="0"/>
      <w:bookmarkEnd w:id="3"/>
    </w:p>
    <w:p w:rsidR="0024190C" w:rsidRDefault="0024190C">
      <w:pPr>
        <w:pStyle w:val="Heading2"/>
        <w:spacing w:before="120" w:after="0" w:line="240" w:lineRule="auto"/>
        <w:rPr>
          <w:rFonts w:ascii="Calibri" w:eastAsia="Calibri" w:hAnsi="Calibri" w:cs="Calibri"/>
          <w:sz w:val="36"/>
          <w:szCs w:val="36"/>
        </w:rPr>
      </w:pPr>
      <w:bookmarkStart w:id="4" w:name="_321t3z1p4pgw" w:colFirst="0" w:colLast="0"/>
      <w:bookmarkEnd w:id="4"/>
    </w:p>
    <w:p w:rsidR="0024190C" w:rsidRDefault="0024190C">
      <w:pPr>
        <w:pStyle w:val="Heading2"/>
        <w:spacing w:before="120" w:after="0" w:line="240" w:lineRule="auto"/>
        <w:rPr>
          <w:rFonts w:ascii="Calibri" w:eastAsia="Calibri" w:hAnsi="Calibri" w:cs="Calibri"/>
          <w:sz w:val="36"/>
          <w:szCs w:val="36"/>
        </w:rPr>
      </w:pPr>
      <w:bookmarkStart w:id="5" w:name="_63vuu2joincy" w:colFirst="0" w:colLast="0"/>
      <w:bookmarkEnd w:id="5"/>
    </w:p>
    <w:p w:rsidR="0024190C" w:rsidRDefault="0024190C">
      <w:pPr>
        <w:pStyle w:val="Heading2"/>
        <w:spacing w:before="120" w:after="0" w:line="240" w:lineRule="auto"/>
        <w:rPr>
          <w:rFonts w:ascii="Calibri" w:eastAsia="Calibri" w:hAnsi="Calibri" w:cs="Calibri"/>
          <w:sz w:val="36"/>
          <w:szCs w:val="36"/>
        </w:rPr>
      </w:pPr>
      <w:bookmarkStart w:id="6" w:name="_2rgp5fv09pqj" w:colFirst="0" w:colLast="0"/>
      <w:bookmarkEnd w:id="6"/>
    </w:p>
    <w:p w:rsidR="0024190C" w:rsidRDefault="00313DEB">
      <w:pPr>
        <w:pStyle w:val="Heading2"/>
        <w:spacing w:before="120" w:after="0" w:line="240" w:lineRule="auto"/>
        <w:rPr>
          <w:rFonts w:ascii="Calibri" w:eastAsia="Calibri" w:hAnsi="Calibri" w:cs="Calibri"/>
          <w:b/>
          <w:sz w:val="36"/>
          <w:szCs w:val="36"/>
        </w:rPr>
      </w:pPr>
      <w:bookmarkStart w:id="7" w:name="_wpkax041quhw" w:colFirst="0" w:colLast="0"/>
      <w:bookmarkStart w:id="8" w:name="_Toc380823254"/>
      <w:bookmarkEnd w:id="7"/>
      <w:r>
        <w:rPr>
          <w:rFonts w:ascii="Calibri" w:eastAsia="Calibri" w:hAnsi="Calibri" w:cs="Calibri"/>
          <w:b/>
          <w:sz w:val="36"/>
          <w:szCs w:val="36"/>
        </w:rPr>
        <w:t>Goals</w:t>
      </w:r>
      <w:bookmarkEnd w:id="8"/>
    </w:p>
    <w:p w:rsidR="0024190C" w:rsidRDefault="00313DEB">
      <w:pPr>
        <w:pStyle w:val="Heading3"/>
        <w:spacing w:before="80" w:after="0" w:line="240" w:lineRule="auto"/>
        <w:rPr>
          <w:rFonts w:ascii="Calibri" w:eastAsia="Calibri" w:hAnsi="Calibri" w:cs="Calibri"/>
          <w:b/>
          <w:smallCaps/>
          <w:color w:val="000000"/>
        </w:rPr>
      </w:pPr>
      <w:bookmarkStart w:id="9" w:name="_y3ubr2xnsyre" w:colFirst="0" w:colLast="0"/>
      <w:bookmarkStart w:id="10" w:name="_Toc380823255"/>
      <w:bookmarkEnd w:id="9"/>
      <w:r>
        <w:rPr>
          <w:rFonts w:ascii="Calibri" w:eastAsia="Calibri" w:hAnsi="Calibri" w:cs="Calibri"/>
          <w:b/>
          <w:smallCaps/>
          <w:color w:val="000000"/>
        </w:rPr>
        <w:t>1) DECREASE THE CONSUMPTION OF FOSSIL FUELS, INCLUDING GAS, DIESEL, AND NATURAL GAS BY 20% IN 5 YEARS.</w:t>
      </w:r>
      <w:bookmarkEnd w:id="10"/>
    </w:p>
    <w:p w:rsidR="0024190C" w:rsidRDefault="0024190C">
      <w:pPr>
        <w:spacing w:line="312" w:lineRule="auto"/>
        <w:ind w:left="720"/>
        <w:rPr>
          <w:rFonts w:ascii="Calibri" w:eastAsia="Calibri" w:hAnsi="Calibri" w:cs="Calibri"/>
          <w:sz w:val="21"/>
          <w:szCs w:val="21"/>
        </w:rPr>
      </w:pPr>
    </w:p>
    <w:p w:rsidR="0024190C" w:rsidRDefault="00313DEB">
      <w:pPr>
        <w:spacing w:after="160" w:line="312" w:lineRule="auto"/>
        <w:ind w:left="720"/>
        <w:rPr>
          <w:rFonts w:ascii="Calibri" w:eastAsia="Calibri" w:hAnsi="Calibri" w:cs="Calibri"/>
          <w:sz w:val="21"/>
          <w:szCs w:val="21"/>
        </w:rPr>
      </w:pPr>
      <w:r>
        <w:rPr>
          <w:rFonts w:ascii="Calibri" w:eastAsia="Calibri" w:hAnsi="Calibri" w:cs="Calibri"/>
          <w:noProof/>
          <w:sz w:val="21"/>
          <w:szCs w:val="21"/>
          <w:lang w:val="en-US"/>
        </w:rPr>
        <w:lastRenderedPageBreak/>
        <w:drawing>
          <wp:inline distT="0" distB="0" distL="0" distR="0">
            <wp:extent cx="5943600" cy="3655060"/>
            <wp:effectExtent l="0" t="0" r="0" b="0"/>
            <wp:docPr id="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9"/>
                    <a:srcRect/>
                    <a:stretch>
                      <a:fillRect/>
                    </a:stretch>
                  </pic:blipFill>
                  <pic:spPr>
                    <a:xfrm>
                      <a:off x="0" y="0"/>
                      <a:ext cx="5943600" cy="3655060"/>
                    </a:xfrm>
                    <a:prstGeom prst="rect">
                      <a:avLst/>
                    </a:prstGeom>
                    <a:ln/>
                  </pic:spPr>
                </pic:pic>
              </a:graphicData>
            </a:graphic>
          </wp:inline>
        </w:drawing>
      </w:r>
    </w:p>
    <w:tbl>
      <w:tblPr>
        <w:tblStyle w:val="a"/>
        <w:tblW w:w="8270" w:type="dxa"/>
        <w:tblInd w:w="1090" w:type="dxa"/>
        <w:tblLayout w:type="fixed"/>
        <w:tblLook w:val="0400" w:firstRow="0" w:lastRow="0" w:firstColumn="0" w:lastColumn="0" w:noHBand="0" w:noVBand="1"/>
      </w:tblPr>
      <w:tblGrid>
        <w:gridCol w:w="1350"/>
        <w:gridCol w:w="1620"/>
        <w:gridCol w:w="1800"/>
        <w:gridCol w:w="1587"/>
        <w:gridCol w:w="1913"/>
      </w:tblGrid>
      <w:tr w:rsidR="0024190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190C" w:rsidRDefault="00313DEB">
            <w:pPr>
              <w:spacing w:line="240" w:lineRule="auto"/>
              <w:rPr>
                <w:rFonts w:ascii="Times New Roman" w:eastAsia="Times New Roman" w:hAnsi="Times New Roman" w:cs="Times New Roman"/>
                <w:b/>
                <w:sz w:val="24"/>
                <w:szCs w:val="24"/>
              </w:rPr>
            </w:pPr>
            <w:r>
              <w:rPr>
                <w:rFonts w:ascii="Calibri" w:eastAsia="Calibri" w:hAnsi="Calibri" w:cs="Calibri"/>
                <w:b/>
                <w:sz w:val="21"/>
                <w:szCs w:val="21"/>
              </w:rPr>
              <w:t>Year</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190C" w:rsidRDefault="00313DEB">
            <w:pPr>
              <w:spacing w:line="240" w:lineRule="auto"/>
              <w:rPr>
                <w:rFonts w:ascii="Times New Roman" w:eastAsia="Times New Roman" w:hAnsi="Times New Roman" w:cs="Times New Roman"/>
                <w:b/>
                <w:sz w:val="24"/>
                <w:szCs w:val="24"/>
              </w:rPr>
            </w:pPr>
            <w:r>
              <w:rPr>
                <w:rFonts w:ascii="Calibri" w:eastAsia="Calibri" w:hAnsi="Calibri" w:cs="Calibri"/>
                <w:b/>
                <w:sz w:val="21"/>
                <w:szCs w:val="21"/>
              </w:rPr>
              <w:t>Diesel (g)</w:t>
            </w:r>
          </w:p>
        </w:tc>
        <w:tc>
          <w:tcPr>
            <w:tcW w:w="1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190C" w:rsidRDefault="00313DEB">
            <w:pPr>
              <w:spacing w:line="240" w:lineRule="auto"/>
              <w:rPr>
                <w:rFonts w:ascii="Times New Roman" w:eastAsia="Times New Roman" w:hAnsi="Times New Roman" w:cs="Times New Roman"/>
                <w:b/>
                <w:sz w:val="24"/>
                <w:szCs w:val="24"/>
              </w:rPr>
            </w:pPr>
            <w:r>
              <w:rPr>
                <w:rFonts w:ascii="Calibri" w:eastAsia="Calibri" w:hAnsi="Calibri" w:cs="Calibri"/>
                <w:b/>
                <w:sz w:val="21"/>
                <w:szCs w:val="21"/>
              </w:rPr>
              <w:t>Unleaded (g)</w:t>
            </w:r>
          </w:p>
        </w:tc>
        <w:tc>
          <w:tcPr>
            <w:tcW w:w="15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190C" w:rsidRDefault="00313DEB">
            <w:pPr>
              <w:spacing w:line="240" w:lineRule="auto"/>
              <w:rPr>
                <w:rFonts w:ascii="Times New Roman" w:eastAsia="Times New Roman" w:hAnsi="Times New Roman" w:cs="Times New Roman"/>
                <w:b/>
                <w:sz w:val="24"/>
                <w:szCs w:val="24"/>
              </w:rPr>
            </w:pPr>
            <w:r>
              <w:rPr>
                <w:rFonts w:ascii="Calibri" w:eastAsia="Calibri" w:hAnsi="Calibri" w:cs="Calibri"/>
                <w:b/>
                <w:sz w:val="21"/>
                <w:szCs w:val="21"/>
              </w:rPr>
              <w:t>Propane (g)</w:t>
            </w:r>
          </w:p>
        </w:tc>
        <w:tc>
          <w:tcPr>
            <w:tcW w:w="19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190C" w:rsidRDefault="00313DEB">
            <w:pPr>
              <w:spacing w:line="240" w:lineRule="auto"/>
              <w:rPr>
                <w:rFonts w:ascii="Times New Roman" w:eastAsia="Times New Roman" w:hAnsi="Times New Roman" w:cs="Times New Roman"/>
                <w:b/>
                <w:sz w:val="24"/>
                <w:szCs w:val="24"/>
              </w:rPr>
            </w:pPr>
            <w:r>
              <w:rPr>
                <w:rFonts w:ascii="Calibri" w:eastAsia="Calibri" w:hAnsi="Calibri" w:cs="Calibri"/>
                <w:b/>
                <w:sz w:val="21"/>
                <w:szCs w:val="21"/>
              </w:rPr>
              <w:t>E85  (g)</w:t>
            </w:r>
          </w:p>
        </w:tc>
      </w:tr>
      <w:tr w:rsidR="0024190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190C" w:rsidRDefault="00313DEB">
            <w:pPr>
              <w:spacing w:line="240" w:lineRule="auto"/>
              <w:rPr>
                <w:rFonts w:ascii="Times New Roman" w:eastAsia="Times New Roman" w:hAnsi="Times New Roman" w:cs="Times New Roman"/>
                <w:b/>
                <w:sz w:val="24"/>
                <w:szCs w:val="24"/>
              </w:rPr>
            </w:pPr>
            <w:r>
              <w:rPr>
                <w:rFonts w:ascii="Calibri" w:eastAsia="Calibri" w:hAnsi="Calibri" w:cs="Calibri"/>
                <w:b/>
                <w:sz w:val="21"/>
                <w:szCs w:val="21"/>
              </w:rPr>
              <w:t>2015</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190C" w:rsidRDefault="00313DEB">
            <w:pPr>
              <w:spacing w:line="240" w:lineRule="auto"/>
              <w:rPr>
                <w:rFonts w:ascii="Times New Roman" w:eastAsia="Times New Roman" w:hAnsi="Times New Roman" w:cs="Times New Roman"/>
                <w:sz w:val="24"/>
                <w:szCs w:val="24"/>
              </w:rPr>
            </w:pPr>
            <w:r>
              <w:rPr>
                <w:rFonts w:ascii="Calibri" w:eastAsia="Calibri" w:hAnsi="Calibri" w:cs="Calibri"/>
                <w:sz w:val="21"/>
                <w:szCs w:val="21"/>
              </w:rPr>
              <w:t>782,667,000</w:t>
            </w:r>
          </w:p>
        </w:tc>
        <w:tc>
          <w:tcPr>
            <w:tcW w:w="1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190C" w:rsidRDefault="00313DEB">
            <w:pPr>
              <w:spacing w:line="240" w:lineRule="auto"/>
              <w:rPr>
                <w:rFonts w:ascii="Times New Roman" w:eastAsia="Times New Roman" w:hAnsi="Times New Roman" w:cs="Times New Roman"/>
                <w:sz w:val="24"/>
                <w:szCs w:val="24"/>
              </w:rPr>
            </w:pPr>
            <w:r>
              <w:rPr>
                <w:rFonts w:ascii="Calibri" w:eastAsia="Calibri" w:hAnsi="Calibri" w:cs="Calibri"/>
                <w:sz w:val="21"/>
                <w:szCs w:val="21"/>
              </w:rPr>
              <w:t>1,052,598,000</w:t>
            </w:r>
          </w:p>
        </w:tc>
        <w:tc>
          <w:tcPr>
            <w:tcW w:w="15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190C" w:rsidRDefault="00313DEB">
            <w:pPr>
              <w:spacing w:line="240" w:lineRule="auto"/>
              <w:rPr>
                <w:rFonts w:ascii="Times New Roman" w:eastAsia="Times New Roman" w:hAnsi="Times New Roman" w:cs="Times New Roman"/>
                <w:sz w:val="24"/>
                <w:szCs w:val="24"/>
              </w:rPr>
            </w:pPr>
            <w:r>
              <w:rPr>
                <w:rFonts w:ascii="Calibri" w:eastAsia="Calibri" w:hAnsi="Calibri" w:cs="Calibri"/>
                <w:sz w:val="21"/>
                <w:szCs w:val="21"/>
              </w:rPr>
              <w:t>37,916,000</w:t>
            </w:r>
          </w:p>
        </w:tc>
        <w:tc>
          <w:tcPr>
            <w:tcW w:w="19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190C" w:rsidRDefault="00313DEB">
            <w:pPr>
              <w:spacing w:line="240" w:lineRule="auto"/>
              <w:rPr>
                <w:rFonts w:ascii="Times New Roman" w:eastAsia="Times New Roman" w:hAnsi="Times New Roman" w:cs="Times New Roman"/>
                <w:sz w:val="24"/>
                <w:szCs w:val="24"/>
              </w:rPr>
            </w:pPr>
            <w:r>
              <w:rPr>
                <w:rFonts w:ascii="Calibri" w:eastAsia="Calibri" w:hAnsi="Calibri" w:cs="Calibri"/>
                <w:sz w:val="21"/>
                <w:szCs w:val="21"/>
              </w:rPr>
              <w:t>47,371,000</w:t>
            </w:r>
          </w:p>
        </w:tc>
      </w:tr>
      <w:tr w:rsidR="0024190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190C" w:rsidRDefault="00313DEB">
            <w:pPr>
              <w:spacing w:line="240" w:lineRule="auto"/>
              <w:rPr>
                <w:rFonts w:ascii="Times New Roman" w:eastAsia="Times New Roman" w:hAnsi="Times New Roman" w:cs="Times New Roman"/>
                <w:b/>
                <w:sz w:val="24"/>
                <w:szCs w:val="24"/>
              </w:rPr>
            </w:pPr>
            <w:r>
              <w:rPr>
                <w:rFonts w:ascii="Calibri" w:eastAsia="Calibri" w:hAnsi="Calibri" w:cs="Calibri"/>
                <w:b/>
                <w:sz w:val="21"/>
                <w:szCs w:val="21"/>
              </w:rPr>
              <w:t>2014</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190C" w:rsidRDefault="00313DEB">
            <w:pPr>
              <w:spacing w:line="240" w:lineRule="auto"/>
              <w:rPr>
                <w:rFonts w:ascii="Times New Roman" w:eastAsia="Times New Roman" w:hAnsi="Times New Roman" w:cs="Times New Roman"/>
                <w:sz w:val="24"/>
                <w:szCs w:val="24"/>
              </w:rPr>
            </w:pPr>
            <w:r>
              <w:rPr>
                <w:rFonts w:ascii="Calibri" w:eastAsia="Calibri" w:hAnsi="Calibri" w:cs="Calibri"/>
                <w:sz w:val="21"/>
                <w:szCs w:val="21"/>
              </w:rPr>
              <w:t>801,465,000</w:t>
            </w:r>
          </w:p>
        </w:tc>
        <w:tc>
          <w:tcPr>
            <w:tcW w:w="1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190C" w:rsidRDefault="00313DEB">
            <w:pPr>
              <w:spacing w:line="240" w:lineRule="auto"/>
              <w:rPr>
                <w:rFonts w:ascii="Times New Roman" w:eastAsia="Times New Roman" w:hAnsi="Times New Roman" w:cs="Times New Roman"/>
                <w:sz w:val="24"/>
                <w:szCs w:val="24"/>
              </w:rPr>
            </w:pPr>
            <w:r>
              <w:rPr>
                <w:rFonts w:ascii="Calibri" w:eastAsia="Calibri" w:hAnsi="Calibri" w:cs="Calibri"/>
                <w:sz w:val="21"/>
                <w:szCs w:val="21"/>
              </w:rPr>
              <w:t>1,069,579,000</w:t>
            </w:r>
          </w:p>
        </w:tc>
        <w:tc>
          <w:tcPr>
            <w:tcW w:w="15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190C" w:rsidRDefault="00313DEB">
            <w:pPr>
              <w:spacing w:line="240" w:lineRule="auto"/>
              <w:rPr>
                <w:rFonts w:ascii="Times New Roman" w:eastAsia="Times New Roman" w:hAnsi="Times New Roman" w:cs="Times New Roman"/>
                <w:sz w:val="24"/>
                <w:szCs w:val="24"/>
              </w:rPr>
            </w:pPr>
            <w:r>
              <w:rPr>
                <w:rFonts w:ascii="Calibri" w:eastAsia="Calibri" w:hAnsi="Calibri" w:cs="Calibri"/>
                <w:sz w:val="21"/>
                <w:szCs w:val="21"/>
              </w:rPr>
              <w:t>44,817,000</w:t>
            </w:r>
          </w:p>
        </w:tc>
        <w:tc>
          <w:tcPr>
            <w:tcW w:w="19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190C" w:rsidRDefault="00313DEB">
            <w:pPr>
              <w:spacing w:line="240" w:lineRule="auto"/>
              <w:rPr>
                <w:rFonts w:ascii="Times New Roman" w:eastAsia="Times New Roman" w:hAnsi="Times New Roman" w:cs="Times New Roman"/>
                <w:sz w:val="24"/>
                <w:szCs w:val="24"/>
              </w:rPr>
            </w:pPr>
            <w:r>
              <w:rPr>
                <w:rFonts w:ascii="Calibri" w:eastAsia="Calibri" w:hAnsi="Calibri" w:cs="Calibri"/>
                <w:sz w:val="21"/>
                <w:szCs w:val="21"/>
              </w:rPr>
              <w:t>47,434,000</w:t>
            </w:r>
          </w:p>
        </w:tc>
      </w:tr>
    </w:tbl>
    <w:p w:rsidR="0024190C" w:rsidRDefault="0024190C">
      <w:pPr>
        <w:spacing w:line="240" w:lineRule="auto"/>
        <w:rPr>
          <w:rFonts w:ascii="Calibri" w:eastAsia="Calibri" w:hAnsi="Calibri" w:cs="Calibri"/>
          <w:sz w:val="21"/>
          <w:szCs w:val="21"/>
        </w:rPr>
      </w:pPr>
    </w:p>
    <w:p w:rsidR="0024190C" w:rsidRDefault="00313DEB">
      <w:pPr>
        <w:spacing w:line="240" w:lineRule="auto"/>
        <w:rPr>
          <w:rFonts w:ascii="Calibri" w:eastAsia="Calibri" w:hAnsi="Calibri" w:cs="Calibri"/>
          <w:sz w:val="20"/>
          <w:szCs w:val="20"/>
        </w:rPr>
      </w:pPr>
      <w:r>
        <w:rPr>
          <w:rFonts w:ascii="Calibri" w:eastAsia="Calibri" w:hAnsi="Calibri" w:cs="Calibri"/>
          <w:sz w:val="20"/>
          <w:szCs w:val="20"/>
        </w:rPr>
        <w:t>City-wide fuel usage is determined by wholesale fuel sales from regional distributors. Citation: City of Cincinnati Office of Environment and Sustainability, 2017.</w:t>
      </w:r>
    </w:p>
    <w:p w:rsidR="0024190C" w:rsidRDefault="0024190C">
      <w:pPr>
        <w:pStyle w:val="Heading3"/>
        <w:spacing w:before="80" w:after="0" w:line="240" w:lineRule="auto"/>
        <w:rPr>
          <w:rFonts w:ascii="Calibri" w:eastAsia="Calibri" w:hAnsi="Calibri" w:cs="Calibri"/>
          <w:smallCaps/>
          <w:color w:val="000000"/>
        </w:rPr>
      </w:pPr>
      <w:bookmarkStart w:id="11" w:name="_emkkwlouf104" w:colFirst="0" w:colLast="0"/>
      <w:bookmarkEnd w:id="11"/>
    </w:p>
    <w:p w:rsidR="0024190C" w:rsidRDefault="00313DEB">
      <w:pPr>
        <w:pStyle w:val="Heading3"/>
        <w:spacing w:before="80" w:after="0" w:line="240" w:lineRule="auto"/>
        <w:rPr>
          <w:rFonts w:ascii="Calibri" w:eastAsia="Calibri" w:hAnsi="Calibri" w:cs="Calibri"/>
          <w:b/>
          <w:smallCaps/>
          <w:color w:val="000000"/>
        </w:rPr>
      </w:pPr>
      <w:bookmarkStart w:id="12" w:name="_mvx9furpq1x" w:colFirst="0" w:colLast="0"/>
      <w:bookmarkStart w:id="13" w:name="_Toc380823256"/>
      <w:bookmarkEnd w:id="12"/>
      <w:r>
        <w:rPr>
          <w:rFonts w:ascii="Calibri" w:eastAsia="Calibri" w:hAnsi="Calibri" w:cs="Calibri"/>
          <w:b/>
          <w:smallCaps/>
          <w:color w:val="000000"/>
        </w:rPr>
        <w:t>2) INCREASE THE PASSENGER MILES TRAVELLED VIA PUBLIC TRANSIT BY 5% IN 5 YEARS</w:t>
      </w:r>
      <w:bookmarkEnd w:id="13"/>
    </w:p>
    <w:p w:rsidR="0024190C" w:rsidRDefault="00313DEB">
      <w:pPr>
        <w:spacing w:line="240" w:lineRule="auto"/>
        <w:rPr>
          <w:rFonts w:ascii="Calibri" w:eastAsia="Calibri" w:hAnsi="Calibri" w:cs="Calibri"/>
          <w:sz w:val="21"/>
          <w:szCs w:val="21"/>
        </w:rPr>
      </w:pPr>
      <w:r>
        <w:rPr>
          <w:rFonts w:ascii="Calibri" w:eastAsia="Calibri" w:hAnsi="Calibri" w:cs="Calibri"/>
          <w:noProof/>
          <w:sz w:val="21"/>
          <w:szCs w:val="21"/>
          <w:lang w:val="en-US"/>
        </w:rPr>
        <w:drawing>
          <wp:inline distT="114300" distB="114300" distL="114300" distR="114300">
            <wp:extent cx="5715000" cy="3533775"/>
            <wp:effectExtent l="0" t="0" r="0" b="0"/>
            <wp:docPr id="4" name="image8.png" descr="Chart"/>
            <wp:cNvGraphicFramePr/>
            <a:graphic xmlns:a="http://schemas.openxmlformats.org/drawingml/2006/main">
              <a:graphicData uri="http://schemas.openxmlformats.org/drawingml/2006/picture">
                <pic:pic xmlns:pic="http://schemas.openxmlformats.org/drawingml/2006/picture">
                  <pic:nvPicPr>
                    <pic:cNvPr id="0" name="image8.png" descr="Chart"/>
                    <pic:cNvPicPr preferRelativeResize="0"/>
                  </pic:nvPicPr>
                  <pic:blipFill>
                    <a:blip r:embed="rId10"/>
                    <a:srcRect/>
                    <a:stretch>
                      <a:fillRect/>
                    </a:stretch>
                  </pic:blipFill>
                  <pic:spPr>
                    <a:xfrm>
                      <a:off x="0" y="0"/>
                      <a:ext cx="5715000" cy="3533775"/>
                    </a:xfrm>
                    <a:prstGeom prst="rect">
                      <a:avLst/>
                    </a:prstGeom>
                    <a:ln/>
                  </pic:spPr>
                </pic:pic>
              </a:graphicData>
            </a:graphic>
          </wp:inline>
        </w:drawing>
      </w:r>
    </w:p>
    <w:p w:rsidR="0024190C" w:rsidRDefault="0024190C">
      <w:pPr>
        <w:spacing w:after="160" w:line="312" w:lineRule="auto"/>
        <w:ind w:left="720"/>
        <w:rPr>
          <w:rFonts w:ascii="Calibri" w:eastAsia="Calibri" w:hAnsi="Calibri" w:cs="Calibri"/>
          <w:sz w:val="21"/>
          <w:szCs w:val="21"/>
        </w:rPr>
      </w:pPr>
    </w:p>
    <w:tbl>
      <w:tblPr>
        <w:tblStyle w:val="a0"/>
        <w:tblW w:w="9414" w:type="dxa"/>
        <w:tblInd w:w="820" w:type="dxa"/>
        <w:tblLayout w:type="fixed"/>
        <w:tblLook w:val="0400" w:firstRow="0" w:lastRow="0" w:firstColumn="0" w:lastColumn="0" w:noHBand="0" w:noVBand="1"/>
      </w:tblPr>
      <w:tblGrid>
        <w:gridCol w:w="810"/>
        <w:gridCol w:w="1801"/>
        <w:gridCol w:w="1422"/>
        <w:gridCol w:w="2232"/>
        <w:gridCol w:w="3149"/>
      </w:tblGrid>
      <w:tr w:rsidR="0024190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190C" w:rsidRDefault="00313DEB">
            <w:pPr>
              <w:spacing w:line="240" w:lineRule="auto"/>
              <w:rPr>
                <w:rFonts w:ascii="Times New Roman" w:eastAsia="Times New Roman" w:hAnsi="Times New Roman" w:cs="Times New Roman"/>
                <w:b/>
                <w:sz w:val="24"/>
                <w:szCs w:val="24"/>
              </w:rPr>
            </w:pPr>
            <w:r>
              <w:rPr>
                <w:rFonts w:ascii="Calibri" w:eastAsia="Calibri" w:hAnsi="Calibri" w:cs="Calibri"/>
                <w:b/>
                <w:sz w:val="21"/>
                <w:szCs w:val="21"/>
              </w:rPr>
              <w:t>Year</w:t>
            </w:r>
          </w:p>
        </w:tc>
        <w:tc>
          <w:tcPr>
            <w:tcW w:w="18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190C" w:rsidRDefault="00313DEB">
            <w:pPr>
              <w:spacing w:line="240" w:lineRule="auto"/>
              <w:rPr>
                <w:rFonts w:ascii="Times New Roman" w:eastAsia="Times New Roman" w:hAnsi="Times New Roman" w:cs="Times New Roman"/>
                <w:b/>
                <w:sz w:val="24"/>
                <w:szCs w:val="24"/>
              </w:rPr>
            </w:pPr>
            <w:r>
              <w:rPr>
                <w:rFonts w:ascii="Calibri" w:eastAsia="Calibri" w:hAnsi="Calibri" w:cs="Calibri"/>
                <w:b/>
                <w:sz w:val="21"/>
                <w:szCs w:val="21"/>
              </w:rPr>
              <w:t>Passenger Miles Traveled via Public Transit (GU)</w:t>
            </w:r>
          </w:p>
        </w:tc>
        <w:tc>
          <w:tcPr>
            <w:tcW w:w="142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190C" w:rsidRDefault="00313DEB">
            <w:pPr>
              <w:spacing w:line="240" w:lineRule="auto"/>
              <w:rPr>
                <w:rFonts w:ascii="Times New Roman" w:eastAsia="Times New Roman" w:hAnsi="Times New Roman" w:cs="Times New Roman"/>
                <w:b/>
                <w:sz w:val="24"/>
                <w:szCs w:val="24"/>
              </w:rPr>
            </w:pPr>
            <w:r>
              <w:rPr>
                <w:rFonts w:ascii="Calibri" w:eastAsia="Calibri" w:hAnsi="Calibri" w:cs="Calibri"/>
                <w:b/>
                <w:sz w:val="21"/>
                <w:szCs w:val="21"/>
              </w:rPr>
              <w:t>Passenger Boardings</w:t>
            </w:r>
          </w:p>
        </w:tc>
        <w:tc>
          <w:tcPr>
            <w:tcW w:w="22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190C" w:rsidRDefault="00313DEB">
            <w:pPr>
              <w:spacing w:line="240" w:lineRule="auto"/>
              <w:rPr>
                <w:rFonts w:ascii="Times New Roman" w:eastAsia="Times New Roman" w:hAnsi="Times New Roman" w:cs="Times New Roman"/>
                <w:b/>
                <w:sz w:val="24"/>
                <w:szCs w:val="24"/>
              </w:rPr>
            </w:pPr>
            <w:r>
              <w:rPr>
                <w:rFonts w:ascii="Calibri" w:eastAsia="Calibri" w:hAnsi="Calibri" w:cs="Calibri"/>
                <w:b/>
                <w:sz w:val="21"/>
                <w:szCs w:val="21"/>
              </w:rPr>
              <w:t>Total Ridership, Bus-Rail (National Ridership Map)</w:t>
            </w:r>
          </w:p>
        </w:tc>
        <w:tc>
          <w:tcPr>
            <w:tcW w:w="31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190C" w:rsidRDefault="00313DEB">
            <w:pPr>
              <w:spacing w:line="240" w:lineRule="auto"/>
              <w:rPr>
                <w:rFonts w:ascii="Times New Roman" w:eastAsia="Times New Roman" w:hAnsi="Times New Roman" w:cs="Times New Roman"/>
                <w:b/>
                <w:sz w:val="24"/>
                <w:szCs w:val="24"/>
              </w:rPr>
            </w:pPr>
            <w:r>
              <w:rPr>
                <w:rFonts w:ascii="Calibri" w:eastAsia="Calibri" w:hAnsi="Calibri" w:cs="Calibri"/>
                <w:b/>
                <w:sz w:val="21"/>
                <w:szCs w:val="21"/>
              </w:rPr>
              <w:t>% Public Transit Commute (National Ridership Map)</w:t>
            </w:r>
          </w:p>
        </w:tc>
      </w:tr>
      <w:tr w:rsidR="0024190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190C" w:rsidRDefault="00313DEB">
            <w:pPr>
              <w:spacing w:line="240" w:lineRule="auto"/>
              <w:rPr>
                <w:rFonts w:ascii="Times New Roman" w:eastAsia="Times New Roman" w:hAnsi="Times New Roman" w:cs="Times New Roman"/>
                <w:sz w:val="24"/>
                <w:szCs w:val="24"/>
              </w:rPr>
            </w:pPr>
            <w:r>
              <w:rPr>
                <w:rFonts w:ascii="Calibri" w:eastAsia="Calibri" w:hAnsi="Calibri" w:cs="Calibri"/>
                <w:sz w:val="21"/>
                <w:szCs w:val="21"/>
              </w:rPr>
              <w:t>2016</w:t>
            </w:r>
          </w:p>
        </w:tc>
        <w:tc>
          <w:tcPr>
            <w:tcW w:w="18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190C" w:rsidRDefault="00313DEB">
            <w:pPr>
              <w:spacing w:line="240" w:lineRule="auto"/>
              <w:rPr>
                <w:rFonts w:ascii="Times New Roman" w:eastAsia="Times New Roman" w:hAnsi="Times New Roman" w:cs="Times New Roman"/>
                <w:sz w:val="24"/>
                <w:szCs w:val="24"/>
              </w:rPr>
            </w:pPr>
            <w:r>
              <w:rPr>
                <w:rFonts w:ascii="Calibri" w:eastAsia="Calibri" w:hAnsi="Calibri" w:cs="Calibri"/>
                <w:sz w:val="21"/>
                <w:szCs w:val="21"/>
              </w:rPr>
              <w:t>109,918,000</w:t>
            </w:r>
          </w:p>
        </w:tc>
        <w:tc>
          <w:tcPr>
            <w:tcW w:w="142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190C" w:rsidRDefault="0024190C">
            <w:pPr>
              <w:spacing w:after="160" w:line="312" w:lineRule="auto"/>
              <w:rPr>
                <w:rFonts w:ascii="Calibri" w:eastAsia="Calibri" w:hAnsi="Calibri" w:cs="Calibri"/>
                <w:sz w:val="21"/>
                <w:szCs w:val="21"/>
              </w:rPr>
            </w:pPr>
          </w:p>
        </w:tc>
        <w:tc>
          <w:tcPr>
            <w:tcW w:w="22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190C" w:rsidRDefault="0024190C">
            <w:pPr>
              <w:spacing w:after="160" w:line="312" w:lineRule="auto"/>
              <w:rPr>
                <w:rFonts w:ascii="Calibri" w:eastAsia="Calibri" w:hAnsi="Calibri" w:cs="Calibri"/>
                <w:sz w:val="21"/>
                <w:szCs w:val="21"/>
              </w:rPr>
            </w:pPr>
          </w:p>
        </w:tc>
        <w:tc>
          <w:tcPr>
            <w:tcW w:w="31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190C" w:rsidRDefault="0024190C">
            <w:pPr>
              <w:spacing w:after="160" w:line="312" w:lineRule="auto"/>
              <w:rPr>
                <w:rFonts w:ascii="Calibri" w:eastAsia="Calibri" w:hAnsi="Calibri" w:cs="Calibri"/>
                <w:sz w:val="21"/>
                <w:szCs w:val="21"/>
              </w:rPr>
            </w:pPr>
          </w:p>
        </w:tc>
      </w:tr>
      <w:tr w:rsidR="0024190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190C" w:rsidRDefault="00313DEB">
            <w:pPr>
              <w:spacing w:line="240" w:lineRule="auto"/>
              <w:rPr>
                <w:rFonts w:ascii="Times New Roman" w:eastAsia="Times New Roman" w:hAnsi="Times New Roman" w:cs="Times New Roman"/>
                <w:sz w:val="24"/>
                <w:szCs w:val="24"/>
              </w:rPr>
            </w:pPr>
            <w:r>
              <w:rPr>
                <w:rFonts w:ascii="Calibri" w:eastAsia="Calibri" w:hAnsi="Calibri" w:cs="Calibri"/>
                <w:sz w:val="21"/>
                <w:szCs w:val="21"/>
              </w:rPr>
              <w:t>2015</w:t>
            </w:r>
          </w:p>
        </w:tc>
        <w:tc>
          <w:tcPr>
            <w:tcW w:w="18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190C" w:rsidRDefault="00313DEB">
            <w:pPr>
              <w:spacing w:line="240" w:lineRule="auto"/>
              <w:rPr>
                <w:rFonts w:ascii="Times New Roman" w:eastAsia="Times New Roman" w:hAnsi="Times New Roman" w:cs="Times New Roman"/>
                <w:sz w:val="24"/>
                <w:szCs w:val="24"/>
              </w:rPr>
            </w:pPr>
            <w:r>
              <w:rPr>
                <w:rFonts w:ascii="Calibri" w:eastAsia="Calibri" w:hAnsi="Calibri" w:cs="Calibri"/>
                <w:sz w:val="21"/>
                <w:szCs w:val="21"/>
              </w:rPr>
              <w:t>122,459,000</w:t>
            </w:r>
          </w:p>
        </w:tc>
        <w:tc>
          <w:tcPr>
            <w:tcW w:w="142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190C" w:rsidRDefault="00313DEB">
            <w:pPr>
              <w:spacing w:line="240" w:lineRule="auto"/>
              <w:rPr>
                <w:rFonts w:ascii="Times New Roman" w:eastAsia="Times New Roman" w:hAnsi="Times New Roman" w:cs="Times New Roman"/>
                <w:sz w:val="24"/>
                <w:szCs w:val="24"/>
              </w:rPr>
            </w:pPr>
            <w:r>
              <w:rPr>
                <w:rFonts w:ascii="Calibri" w:eastAsia="Calibri" w:hAnsi="Calibri" w:cs="Calibri"/>
                <w:sz w:val="21"/>
                <w:szCs w:val="21"/>
              </w:rPr>
              <w:t>15,582,624 (Metro)</w:t>
            </w:r>
          </w:p>
        </w:tc>
        <w:tc>
          <w:tcPr>
            <w:tcW w:w="22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190C" w:rsidRDefault="00313DEB">
            <w:pPr>
              <w:spacing w:line="240" w:lineRule="auto"/>
              <w:rPr>
                <w:rFonts w:ascii="Times New Roman" w:eastAsia="Times New Roman" w:hAnsi="Times New Roman" w:cs="Times New Roman"/>
                <w:sz w:val="24"/>
                <w:szCs w:val="24"/>
              </w:rPr>
            </w:pPr>
            <w:r>
              <w:rPr>
                <w:rFonts w:ascii="Calibri" w:eastAsia="Calibri" w:hAnsi="Calibri" w:cs="Calibri"/>
                <w:sz w:val="21"/>
                <w:szCs w:val="21"/>
              </w:rPr>
              <w:t>20,684,537</w:t>
            </w:r>
          </w:p>
          <w:p w:rsidR="0024190C" w:rsidRDefault="00313DEB">
            <w:pPr>
              <w:spacing w:line="240" w:lineRule="auto"/>
              <w:rPr>
                <w:rFonts w:ascii="Times New Roman" w:eastAsia="Times New Roman" w:hAnsi="Times New Roman" w:cs="Times New Roman"/>
                <w:sz w:val="24"/>
                <w:szCs w:val="24"/>
              </w:rPr>
            </w:pPr>
            <w:r>
              <w:rPr>
                <w:rFonts w:ascii="Calibri" w:eastAsia="Calibri" w:hAnsi="Calibri" w:cs="Calibri"/>
                <w:sz w:val="21"/>
                <w:szCs w:val="21"/>
              </w:rPr>
              <w:t>20,138,628 (Bus)</w:t>
            </w:r>
          </w:p>
          <w:p w:rsidR="0024190C" w:rsidRDefault="00313DEB">
            <w:pPr>
              <w:spacing w:line="240" w:lineRule="auto"/>
              <w:rPr>
                <w:rFonts w:ascii="Times New Roman" w:eastAsia="Times New Roman" w:hAnsi="Times New Roman" w:cs="Times New Roman"/>
                <w:sz w:val="24"/>
                <w:szCs w:val="24"/>
              </w:rPr>
            </w:pPr>
            <w:r>
              <w:rPr>
                <w:rFonts w:ascii="Calibri" w:eastAsia="Calibri" w:hAnsi="Calibri" w:cs="Calibri"/>
                <w:sz w:val="21"/>
                <w:szCs w:val="21"/>
              </w:rPr>
              <w:t>72,306 (Rail)</w:t>
            </w:r>
          </w:p>
        </w:tc>
        <w:tc>
          <w:tcPr>
            <w:tcW w:w="31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190C" w:rsidRDefault="00313DEB">
            <w:pPr>
              <w:spacing w:line="240" w:lineRule="auto"/>
              <w:rPr>
                <w:rFonts w:ascii="Times New Roman" w:eastAsia="Times New Roman" w:hAnsi="Times New Roman" w:cs="Times New Roman"/>
                <w:sz w:val="24"/>
                <w:szCs w:val="24"/>
              </w:rPr>
            </w:pPr>
            <w:r>
              <w:rPr>
                <w:rFonts w:ascii="Calibri" w:eastAsia="Calibri" w:hAnsi="Calibri" w:cs="Calibri"/>
                <w:sz w:val="21"/>
                <w:szCs w:val="21"/>
              </w:rPr>
              <w:t>2.102%</w:t>
            </w:r>
          </w:p>
        </w:tc>
      </w:tr>
      <w:tr w:rsidR="0024190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190C" w:rsidRDefault="00313DEB">
            <w:pPr>
              <w:spacing w:line="240" w:lineRule="auto"/>
              <w:rPr>
                <w:rFonts w:ascii="Times New Roman" w:eastAsia="Times New Roman" w:hAnsi="Times New Roman" w:cs="Times New Roman"/>
                <w:sz w:val="24"/>
                <w:szCs w:val="24"/>
              </w:rPr>
            </w:pPr>
            <w:r>
              <w:rPr>
                <w:rFonts w:ascii="Calibri" w:eastAsia="Calibri" w:hAnsi="Calibri" w:cs="Calibri"/>
                <w:sz w:val="21"/>
                <w:szCs w:val="21"/>
              </w:rPr>
              <w:t>2014</w:t>
            </w:r>
          </w:p>
        </w:tc>
        <w:tc>
          <w:tcPr>
            <w:tcW w:w="18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190C" w:rsidRDefault="00313DEB">
            <w:pPr>
              <w:spacing w:line="240" w:lineRule="auto"/>
              <w:rPr>
                <w:rFonts w:ascii="Times New Roman" w:eastAsia="Times New Roman" w:hAnsi="Times New Roman" w:cs="Times New Roman"/>
                <w:sz w:val="24"/>
                <w:szCs w:val="24"/>
              </w:rPr>
            </w:pPr>
            <w:r>
              <w:rPr>
                <w:rFonts w:ascii="Calibri" w:eastAsia="Calibri" w:hAnsi="Calibri" w:cs="Calibri"/>
                <w:sz w:val="21"/>
                <w:szCs w:val="21"/>
              </w:rPr>
              <w:t>114,328,948</w:t>
            </w:r>
          </w:p>
        </w:tc>
        <w:tc>
          <w:tcPr>
            <w:tcW w:w="142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190C" w:rsidRDefault="0024190C">
            <w:pPr>
              <w:spacing w:after="160" w:line="312" w:lineRule="auto"/>
              <w:rPr>
                <w:rFonts w:ascii="Calibri" w:eastAsia="Calibri" w:hAnsi="Calibri" w:cs="Calibri"/>
                <w:sz w:val="21"/>
                <w:szCs w:val="21"/>
              </w:rPr>
            </w:pPr>
          </w:p>
        </w:tc>
        <w:tc>
          <w:tcPr>
            <w:tcW w:w="22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190C" w:rsidRDefault="00313DEB">
            <w:pPr>
              <w:spacing w:line="240" w:lineRule="auto"/>
              <w:rPr>
                <w:rFonts w:ascii="Times New Roman" w:eastAsia="Times New Roman" w:hAnsi="Times New Roman" w:cs="Times New Roman"/>
                <w:sz w:val="24"/>
                <w:szCs w:val="24"/>
              </w:rPr>
            </w:pPr>
            <w:r>
              <w:rPr>
                <w:rFonts w:ascii="Calibri" w:eastAsia="Calibri" w:hAnsi="Calibri" w:cs="Calibri"/>
                <w:sz w:val="21"/>
                <w:szCs w:val="21"/>
              </w:rPr>
              <w:t>21,118,000</w:t>
            </w:r>
            <w:r>
              <w:rPr>
                <w:rFonts w:ascii="Calibri" w:eastAsia="Calibri" w:hAnsi="Calibri" w:cs="Calibri"/>
                <w:sz w:val="21"/>
                <w:szCs w:val="21"/>
              </w:rPr>
              <w:br/>
              <w:t>20,595,093 (Bus)</w:t>
            </w:r>
          </w:p>
          <w:p w:rsidR="0024190C" w:rsidRDefault="00313DEB">
            <w:pPr>
              <w:spacing w:line="240" w:lineRule="auto"/>
              <w:rPr>
                <w:rFonts w:ascii="Times New Roman" w:eastAsia="Times New Roman" w:hAnsi="Times New Roman" w:cs="Times New Roman"/>
                <w:sz w:val="24"/>
                <w:szCs w:val="24"/>
              </w:rPr>
            </w:pPr>
            <w:r>
              <w:rPr>
                <w:rFonts w:ascii="Calibri" w:eastAsia="Calibri" w:hAnsi="Calibri" w:cs="Calibri"/>
                <w:sz w:val="21"/>
                <w:szCs w:val="21"/>
              </w:rPr>
              <w:t>63,631 (Rail)</w:t>
            </w:r>
          </w:p>
        </w:tc>
        <w:tc>
          <w:tcPr>
            <w:tcW w:w="31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190C" w:rsidRDefault="00313DEB">
            <w:pPr>
              <w:spacing w:line="240" w:lineRule="auto"/>
              <w:rPr>
                <w:rFonts w:ascii="Times New Roman" w:eastAsia="Times New Roman" w:hAnsi="Times New Roman" w:cs="Times New Roman"/>
                <w:sz w:val="24"/>
                <w:szCs w:val="24"/>
              </w:rPr>
            </w:pPr>
            <w:r>
              <w:rPr>
                <w:rFonts w:ascii="Calibri" w:eastAsia="Calibri" w:hAnsi="Calibri" w:cs="Calibri"/>
                <w:sz w:val="21"/>
                <w:szCs w:val="21"/>
              </w:rPr>
              <w:t>2.093%</w:t>
            </w:r>
          </w:p>
        </w:tc>
      </w:tr>
      <w:tr w:rsidR="0024190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190C" w:rsidRDefault="00313DEB">
            <w:pPr>
              <w:spacing w:line="240" w:lineRule="auto"/>
              <w:rPr>
                <w:rFonts w:ascii="Times New Roman" w:eastAsia="Times New Roman" w:hAnsi="Times New Roman" w:cs="Times New Roman"/>
                <w:sz w:val="24"/>
                <w:szCs w:val="24"/>
              </w:rPr>
            </w:pPr>
            <w:r>
              <w:rPr>
                <w:rFonts w:ascii="Calibri" w:eastAsia="Calibri" w:hAnsi="Calibri" w:cs="Calibri"/>
                <w:sz w:val="21"/>
                <w:szCs w:val="21"/>
              </w:rPr>
              <w:t>2013</w:t>
            </w:r>
          </w:p>
        </w:tc>
        <w:tc>
          <w:tcPr>
            <w:tcW w:w="18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190C" w:rsidRDefault="00313DEB">
            <w:pPr>
              <w:spacing w:line="240" w:lineRule="auto"/>
              <w:rPr>
                <w:rFonts w:ascii="Times New Roman" w:eastAsia="Times New Roman" w:hAnsi="Times New Roman" w:cs="Times New Roman"/>
                <w:sz w:val="24"/>
                <w:szCs w:val="24"/>
              </w:rPr>
            </w:pPr>
            <w:r>
              <w:rPr>
                <w:rFonts w:ascii="Calibri" w:eastAsia="Calibri" w:hAnsi="Calibri" w:cs="Calibri"/>
                <w:sz w:val="21"/>
                <w:szCs w:val="21"/>
              </w:rPr>
              <w:t>106,086,636</w:t>
            </w:r>
          </w:p>
        </w:tc>
        <w:tc>
          <w:tcPr>
            <w:tcW w:w="142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190C" w:rsidRDefault="0024190C">
            <w:pPr>
              <w:spacing w:after="160" w:line="312" w:lineRule="auto"/>
              <w:rPr>
                <w:rFonts w:ascii="Calibri" w:eastAsia="Calibri" w:hAnsi="Calibri" w:cs="Calibri"/>
                <w:sz w:val="21"/>
                <w:szCs w:val="21"/>
              </w:rPr>
            </w:pPr>
          </w:p>
        </w:tc>
        <w:tc>
          <w:tcPr>
            <w:tcW w:w="22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190C" w:rsidRDefault="00313DEB">
            <w:pPr>
              <w:spacing w:line="240" w:lineRule="auto"/>
              <w:rPr>
                <w:rFonts w:ascii="Times New Roman" w:eastAsia="Times New Roman" w:hAnsi="Times New Roman" w:cs="Times New Roman"/>
                <w:sz w:val="24"/>
                <w:szCs w:val="24"/>
              </w:rPr>
            </w:pPr>
            <w:r>
              <w:rPr>
                <w:rFonts w:ascii="Calibri" w:eastAsia="Calibri" w:hAnsi="Calibri" w:cs="Calibri"/>
                <w:sz w:val="21"/>
                <w:szCs w:val="21"/>
              </w:rPr>
              <w:t>21,265,000</w:t>
            </w:r>
          </w:p>
          <w:p w:rsidR="0024190C" w:rsidRDefault="00313DEB">
            <w:pPr>
              <w:spacing w:line="240" w:lineRule="auto"/>
              <w:rPr>
                <w:rFonts w:ascii="Times New Roman" w:eastAsia="Times New Roman" w:hAnsi="Times New Roman" w:cs="Times New Roman"/>
                <w:sz w:val="24"/>
                <w:szCs w:val="24"/>
              </w:rPr>
            </w:pPr>
            <w:r>
              <w:rPr>
                <w:rFonts w:ascii="Calibri" w:eastAsia="Calibri" w:hAnsi="Calibri" w:cs="Calibri"/>
                <w:sz w:val="21"/>
                <w:szCs w:val="21"/>
              </w:rPr>
              <w:t>20,764,897 (Bus)</w:t>
            </w:r>
          </w:p>
          <w:p w:rsidR="0024190C" w:rsidRDefault="00313DEB">
            <w:pPr>
              <w:spacing w:line="240" w:lineRule="auto"/>
              <w:rPr>
                <w:rFonts w:ascii="Times New Roman" w:eastAsia="Times New Roman" w:hAnsi="Times New Roman" w:cs="Times New Roman"/>
                <w:sz w:val="24"/>
                <w:szCs w:val="24"/>
              </w:rPr>
            </w:pPr>
            <w:r>
              <w:rPr>
                <w:rFonts w:ascii="Calibri" w:eastAsia="Calibri" w:hAnsi="Calibri" w:cs="Calibri"/>
                <w:sz w:val="21"/>
                <w:szCs w:val="21"/>
              </w:rPr>
              <w:t>50,779 (Rail)</w:t>
            </w:r>
          </w:p>
        </w:tc>
        <w:tc>
          <w:tcPr>
            <w:tcW w:w="31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190C" w:rsidRDefault="00313DEB">
            <w:pPr>
              <w:spacing w:line="240" w:lineRule="auto"/>
              <w:rPr>
                <w:rFonts w:ascii="Times New Roman" w:eastAsia="Times New Roman" w:hAnsi="Times New Roman" w:cs="Times New Roman"/>
                <w:sz w:val="24"/>
                <w:szCs w:val="24"/>
              </w:rPr>
            </w:pPr>
            <w:r>
              <w:rPr>
                <w:rFonts w:ascii="Calibri" w:eastAsia="Calibri" w:hAnsi="Calibri" w:cs="Calibri"/>
                <w:sz w:val="21"/>
                <w:szCs w:val="21"/>
              </w:rPr>
              <w:t>2.125%</w:t>
            </w:r>
          </w:p>
        </w:tc>
      </w:tr>
      <w:tr w:rsidR="0024190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190C" w:rsidRDefault="00313DEB">
            <w:pPr>
              <w:spacing w:line="240" w:lineRule="auto"/>
              <w:rPr>
                <w:rFonts w:ascii="Times New Roman" w:eastAsia="Times New Roman" w:hAnsi="Times New Roman" w:cs="Times New Roman"/>
                <w:sz w:val="24"/>
                <w:szCs w:val="24"/>
              </w:rPr>
            </w:pPr>
            <w:r>
              <w:rPr>
                <w:rFonts w:ascii="Calibri" w:eastAsia="Calibri" w:hAnsi="Calibri" w:cs="Calibri"/>
                <w:sz w:val="21"/>
                <w:szCs w:val="21"/>
              </w:rPr>
              <w:t>2012</w:t>
            </w:r>
          </w:p>
        </w:tc>
        <w:tc>
          <w:tcPr>
            <w:tcW w:w="18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190C" w:rsidRDefault="00313DEB">
            <w:pPr>
              <w:spacing w:line="240" w:lineRule="auto"/>
              <w:rPr>
                <w:rFonts w:ascii="Times New Roman" w:eastAsia="Times New Roman" w:hAnsi="Times New Roman" w:cs="Times New Roman"/>
                <w:sz w:val="24"/>
                <w:szCs w:val="24"/>
              </w:rPr>
            </w:pPr>
            <w:r>
              <w:rPr>
                <w:rFonts w:ascii="Calibri" w:eastAsia="Calibri" w:hAnsi="Calibri" w:cs="Calibri"/>
                <w:sz w:val="21"/>
                <w:szCs w:val="21"/>
              </w:rPr>
              <w:t>111.094,000</w:t>
            </w:r>
          </w:p>
        </w:tc>
        <w:tc>
          <w:tcPr>
            <w:tcW w:w="142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190C" w:rsidRDefault="0024190C">
            <w:pPr>
              <w:spacing w:after="160" w:line="312" w:lineRule="auto"/>
              <w:rPr>
                <w:rFonts w:ascii="Calibri" w:eastAsia="Calibri" w:hAnsi="Calibri" w:cs="Calibri"/>
                <w:sz w:val="21"/>
                <w:szCs w:val="21"/>
              </w:rPr>
            </w:pPr>
          </w:p>
        </w:tc>
        <w:tc>
          <w:tcPr>
            <w:tcW w:w="22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190C" w:rsidRDefault="00313DEB">
            <w:pPr>
              <w:spacing w:line="240" w:lineRule="auto"/>
              <w:rPr>
                <w:rFonts w:ascii="Times New Roman" w:eastAsia="Times New Roman" w:hAnsi="Times New Roman" w:cs="Times New Roman"/>
                <w:sz w:val="24"/>
                <w:szCs w:val="24"/>
              </w:rPr>
            </w:pPr>
            <w:r>
              <w:rPr>
                <w:rFonts w:ascii="Calibri" w:eastAsia="Calibri" w:hAnsi="Calibri" w:cs="Calibri"/>
                <w:sz w:val="21"/>
                <w:szCs w:val="21"/>
              </w:rPr>
              <w:t>21,687,000</w:t>
            </w:r>
            <w:r>
              <w:rPr>
                <w:rFonts w:ascii="Calibri" w:eastAsia="Calibri" w:hAnsi="Calibri" w:cs="Calibri"/>
                <w:sz w:val="21"/>
                <w:szCs w:val="21"/>
              </w:rPr>
              <w:br/>
              <w:t>21,203,690 (Bus)</w:t>
            </w:r>
          </w:p>
          <w:p w:rsidR="0024190C" w:rsidRDefault="00313DEB">
            <w:pPr>
              <w:spacing w:line="240" w:lineRule="auto"/>
              <w:rPr>
                <w:rFonts w:ascii="Times New Roman" w:eastAsia="Times New Roman" w:hAnsi="Times New Roman" w:cs="Times New Roman"/>
                <w:sz w:val="24"/>
                <w:szCs w:val="24"/>
              </w:rPr>
            </w:pPr>
            <w:r>
              <w:rPr>
                <w:rFonts w:ascii="Calibri" w:eastAsia="Calibri" w:hAnsi="Calibri" w:cs="Calibri"/>
                <w:sz w:val="21"/>
                <w:szCs w:val="21"/>
              </w:rPr>
              <w:lastRenderedPageBreak/>
              <w:t>30,558 (Rail)</w:t>
            </w:r>
          </w:p>
        </w:tc>
        <w:tc>
          <w:tcPr>
            <w:tcW w:w="31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190C" w:rsidRDefault="00313DEB">
            <w:pPr>
              <w:spacing w:line="240" w:lineRule="auto"/>
              <w:rPr>
                <w:rFonts w:ascii="Times New Roman" w:eastAsia="Times New Roman" w:hAnsi="Times New Roman" w:cs="Times New Roman"/>
                <w:sz w:val="24"/>
                <w:szCs w:val="24"/>
              </w:rPr>
            </w:pPr>
            <w:r>
              <w:rPr>
                <w:rFonts w:ascii="Calibri" w:eastAsia="Calibri" w:hAnsi="Calibri" w:cs="Calibri"/>
                <w:sz w:val="21"/>
                <w:szCs w:val="21"/>
              </w:rPr>
              <w:lastRenderedPageBreak/>
              <w:t>2.253%</w:t>
            </w:r>
          </w:p>
        </w:tc>
      </w:tr>
      <w:tr w:rsidR="0024190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190C" w:rsidRDefault="00313DEB">
            <w:pPr>
              <w:spacing w:line="240" w:lineRule="auto"/>
              <w:rPr>
                <w:rFonts w:ascii="Times New Roman" w:eastAsia="Times New Roman" w:hAnsi="Times New Roman" w:cs="Times New Roman"/>
                <w:sz w:val="24"/>
                <w:szCs w:val="24"/>
              </w:rPr>
            </w:pPr>
            <w:r>
              <w:rPr>
                <w:rFonts w:ascii="Calibri" w:eastAsia="Calibri" w:hAnsi="Calibri" w:cs="Calibri"/>
                <w:sz w:val="21"/>
                <w:szCs w:val="21"/>
              </w:rPr>
              <w:lastRenderedPageBreak/>
              <w:t>2011</w:t>
            </w:r>
          </w:p>
        </w:tc>
        <w:tc>
          <w:tcPr>
            <w:tcW w:w="18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190C" w:rsidRDefault="0024190C">
            <w:pPr>
              <w:spacing w:after="160" w:line="312" w:lineRule="auto"/>
              <w:rPr>
                <w:rFonts w:ascii="Calibri" w:eastAsia="Calibri" w:hAnsi="Calibri" w:cs="Calibri"/>
                <w:sz w:val="21"/>
                <w:szCs w:val="21"/>
              </w:rPr>
            </w:pPr>
          </w:p>
        </w:tc>
        <w:tc>
          <w:tcPr>
            <w:tcW w:w="142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190C" w:rsidRDefault="0024190C">
            <w:pPr>
              <w:spacing w:after="160" w:line="312" w:lineRule="auto"/>
              <w:rPr>
                <w:rFonts w:ascii="Calibri" w:eastAsia="Calibri" w:hAnsi="Calibri" w:cs="Calibri"/>
                <w:sz w:val="21"/>
                <w:szCs w:val="21"/>
              </w:rPr>
            </w:pPr>
          </w:p>
        </w:tc>
        <w:tc>
          <w:tcPr>
            <w:tcW w:w="22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190C" w:rsidRDefault="00313DEB">
            <w:pPr>
              <w:spacing w:line="240" w:lineRule="auto"/>
              <w:rPr>
                <w:rFonts w:ascii="Times New Roman" w:eastAsia="Times New Roman" w:hAnsi="Times New Roman" w:cs="Times New Roman"/>
                <w:sz w:val="24"/>
                <w:szCs w:val="24"/>
              </w:rPr>
            </w:pPr>
            <w:r>
              <w:rPr>
                <w:rFonts w:ascii="Calibri" w:eastAsia="Calibri" w:hAnsi="Calibri" w:cs="Calibri"/>
                <w:sz w:val="21"/>
                <w:szCs w:val="21"/>
              </w:rPr>
              <w:t>23,040,000</w:t>
            </w:r>
          </w:p>
        </w:tc>
        <w:tc>
          <w:tcPr>
            <w:tcW w:w="31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190C" w:rsidRDefault="00313DEB">
            <w:pPr>
              <w:spacing w:line="240" w:lineRule="auto"/>
              <w:rPr>
                <w:rFonts w:ascii="Times New Roman" w:eastAsia="Times New Roman" w:hAnsi="Times New Roman" w:cs="Times New Roman"/>
                <w:sz w:val="24"/>
                <w:szCs w:val="24"/>
              </w:rPr>
            </w:pPr>
            <w:r>
              <w:rPr>
                <w:rFonts w:ascii="Calibri" w:eastAsia="Calibri" w:hAnsi="Calibri" w:cs="Calibri"/>
                <w:sz w:val="21"/>
                <w:szCs w:val="21"/>
              </w:rPr>
              <w:t>2.446%</w:t>
            </w:r>
          </w:p>
        </w:tc>
      </w:tr>
      <w:tr w:rsidR="0024190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190C" w:rsidRDefault="00313DEB">
            <w:pPr>
              <w:spacing w:line="240" w:lineRule="auto"/>
              <w:rPr>
                <w:rFonts w:ascii="Times New Roman" w:eastAsia="Times New Roman" w:hAnsi="Times New Roman" w:cs="Times New Roman"/>
                <w:sz w:val="24"/>
                <w:szCs w:val="24"/>
              </w:rPr>
            </w:pPr>
            <w:r>
              <w:rPr>
                <w:rFonts w:ascii="Calibri" w:eastAsia="Calibri" w:hAnsi="Calibri" w:cs="Calibri"/>
                <w:sz w:val="21"/>
                <w:szCs w:val="21"/>
              </w:rPr>
              <w:t>2010</w:t>
            </w:r>
          </w:p>
        </w:tc>
        <w:tc>
          <w:tcPr>
            <w:tcW w:w="18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190C" w:rsidRDefault="00313DEB">
            <w:pPr>
              <w:spacing w:line="240" w:lineRule="auto"/>
              <w:rPr>
                <w:rFonts w:ascii="Times New Roman" w:eastAsia="Times New Roman" w:hAnsi="Times New Roman" w:cs="Times New Roman"/>
                <w:sz w:val="24"/>
                <w:szCs w:val="24"/>
              </w:rPr>
            </w:pPr>
            <w:r>
              <w:rPr>
                <w:rFonts w:ascii="Calibri" w:eastAsia="Calibri" w:hAnsi="Calibri" w:cs="Calibri"/>
                <w:sz w:val="21"/>
                <w:szCs w:val="21"/>
              </w:rPr>
              <w:t>107,495,000</w:t>
            </w:r>
          </w:p>
        </w:tc>
        <w:tc>
          <w:tcPr>
            <w:tcW w:w="142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190C" w:rsidRDefault="0024190C">
            <w:pPr>
              <w:spacing w:after="160" w:line="312" w:lineRule="auto"/>
              <w:rPr>
                <w:rFonts w:ascii="Calibri" w:eastAsia="Calibri" w:hAnsi="Calibri" w:cs="Calibri"/>
                <w:sz w:val="21"/>
                <w:szCs w:val="21"/>
              </w:rPr>
            </w:pPr>
          </w:p>
        </w:tc>
        <w:tc>
          <w:tcPr>
            <w:tcW w:w="22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190C" w:rsidRDefault="00313DEB">
            <w:pPr>
              <w:spacing w:line="240" w:lineRule="auto"/>
              <w:rPr>
                <w:rFonts w:ascii="Times New Roman" w:eastAsia="Times New Roman" w:hAnsi="Times New Roman" w:cs="Times New Roman"/>
                <w:sz w:val="24"/>
                <w:szCs w:val="24"/>
              </w:rPr>
            </w:pPr>
            <w:r>
              <w:rPr>
                <w:rFonts w:ascii="Calibri" w:eastAsia="Calibri" w:hAnsi="Calibri" w:cs="Calibri"/>
                <w:sz w:val="21"/>
                <w:szCs w:val="21"/>
              </w:rPr>
              <w:t>22,954,000</w:t>
            </w:r>
          </w:p>
        </w:tc>
        <w:tc>
          <w:tcPr>
            <w:tcW w:w="31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190C" w:rsidRDefault="00313DEB">
            <w:pPr>
              <w:spacing w:line="240" w:lineRule="auto"/>
              <w:rPr>
                <w:rFonts w:ascii="Times New Roman" w:eastAsia="Times New Roman" w:hAnsi="Times New Roman" w:cs="Times New Roman"/>
                <w:sz w:val="24"/>
                <w:szCs w:val="24"/>
              </w:rPr>
            </w:pPr>
            <w:r>
              <w:rPr>
                <w:rFonts w:ascii="Calibri" w:eastAsia="Calibri" w:hAnsi="Calibri" w:cs="Calibri"/>
                <w:sz w:val="21"/>
                <w:szCs w:val="21"/>
              </w:rPr>
              <w:t>2.54%</w:t>
            </w:r>
          </w:p>
        </w:tc>
      </w:tr>
      <w:tr w:rsidR="0024190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190C" w:rsidRDefault="00313DEB">
            <w:pPr>
              <w:spacing w:line="240" w:lineRule="auto"/>
              <w:rPr>
                <w:rFonts w:ascii="Times New Roman" w:eastAsia="Times New Roman" w:hAnsi="Times New Roman" w:cs="Times New Roman"/>
                <w:sz w:val="24"/>
                <w:szCs w:val="24"/>
              </w:rPr>
            </w:pPr>
            <w:r>
              <w:rPr>
                <w:rFonts w:ascii="Calibri" w:eastAsia="Calibri" w:hAnsi="Calibri" w:cs="Calibri"/>
                <w:sz w:val="21"/>
                <w:szCs w:val="21"/>
              </w:rPr>
              <w:t>2009</w:t>
            </w:r>
          </w:p>
        </w:tc>
        <w:tc>
          <w:tcPr>
            <w:tcW w:w="18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190C" w:rsidRDefault="0024190C">
            <w:pPr>
              <w:spacing w:after="160" w:line="312" w:lineRule="auto"/>
              <w:rPr>
                <w:rFonts w:ascii="Calibri" w:eastAsia="Calibri" w:hAnsi="Calibri" w:cs="Calibri"/>
                <w:sz w:val="21"/>
                <w:szCs w:val="21"/>
              </w:rPr>
            </w:pPr>
          </w:p>
        </w:tc>
        <w:tc>
          <w:tcPr>
            <w:tcW w:w="142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190C" w:rsidRDefault="0024190C">
            <w:pPr>
              <w:spacing w:after="160" w:line="312" w:lineRule="auto"/>
              <w:rPr>
                <w:rFonts w:ascii="Calibri" w:eastAsia="Calibri" w:hAnsi="Calibri" w:cs="Calibri"/>
                <w:sz w:val="21"/>
                <w:szCs w:val="21"/>
              </w:rPr>
            </w:pPr>
          </w:p>
        </w:tc>
        <w:tc>
          <w:tcPr>
            <w:tcW w:w="22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190C" w:rsidRDefault="00313DEB">
            <w:pPr>
              <w:spacing w:line="240" w:lineRule="auto"/>
              <w:rPr>
                <w:rFonts w:ascii="Times New Roman" w:eastAsia="Times New Roman" w:hAnsi="Times New Roman" w:cs="Times New Roman"/>
                <w:sz w:val="24"/>
                <w:szCs w:val="24"/>
              </w:rPr>
            </w:pPr>
            <w:r>
              <w:rPr>
                <w:rFonts w:ascii="Calibri" w:eastAsia="Calibri" w:hAnsi="Calibri" w:cs="Calibri"/>
                <w:sz w:val="21"/>
                <w:szCs w:val="21"/>
              </w:rPr>
              <w:t>27,304,000</w:t>
            </w:r>
          </w:p>
        </w:tc>
        <w:tc>
          <w:tcPr>
            <w:tcW w:w="31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190C" w:rsidRDefault="0024190C">
            <w:pPr>
              <w:spacing w:after="160" w:line="312" w:lineRule="auto"/>
              <w:rPr>
                <w:rFonts w:ascii="Calibri" w:eastAsia="Calibri" w:hAnsi="Calibri" w:cs="Calibri"/>
                <w:sz w:val="21"/>
                <w:szCs w:val="21"/>
              </w:rPr>
            </w:pPr>
          </w:p>
        </w:tc>
      </w:tr>
      <w:tr w:rsidR="0024190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190C" w:rsidRDefault="00313DEB">
            <w:pPr>
              <w:spacing w:line="240" w:lineRule="auto"/>
              <w:rPr>
                <w:rFonts w:ascii="Times New Roman" w:eastAsia="Times New Roman" w:hAnsi="Times New Roman" w:cs="Times New Roman"/>
                <w:sz w:val="24"/>
                <w:szCs w:val="24"/>
              </w:rPr>
            </w:pPr>
            <w:r>
              <w:rPr>
                <w:rFonts w:ascii="Calibri" w:eastAsia="Calibri" w:hAnsi="Calibri" w:cs="Calibri"/>
                <w:sz w:val="21"/>
                <w:szCs w:val="21"/>
              </w:rPr>
              <w:t>2008</w:t>
            </w:r>
          </w:p>
        </w:tc>
        <w:tc>
          <w:tcPr>
            <w:tcW w:w="18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190C" w:rsidRDefault="0024190C">
            <w:pPr>
              <w:spacing w:after="160" w:line="312" w:lineRule="auto"/>
              <w:rPr>
                <w:rFonts w:ascii="Calibri" w:eastAsia="Calibri" w:hAnsi="Calibri" w:cs="Calibri"/>
                <w:sz w:val="21"/>
                <w:szCs w:val="21"/>
              </w:rPr>
            </w:pPr>
          </w:p>
        </w:tc>
        <w:tc>
          <w:tcPr>
            <w:tcW w:w="142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190C" w:rsidRDefault="0024190C">
            <w:pPr>
              <w:spacing w:after="160" w:line="312" w:lineRule="auto"/>
              <w:rPr>
                <w:rFonts w:ascii="Calibri" w:eastAsia="Calibri" w:hAnsi="Calibri" w:cs="Calibri"/>
                <w:sz w:val="21"/>
                <w:szCs w:val="21"/>
              </w:rPr>
            </w:pPr>
          </w:p>
        </w:tc>
        <w:tc>
          <w:tcPr>
            <w:tcW w:w="22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190C" w:rsidRDefault="00313DEB">
            <w:pPr>
              <w:spacing w:line="240" w:lineRule="auto"/>
              <w:rPr>
                <w:rFonts w:ascii="Times New Roman" w:eastAsia="Times New Roman" w:hAnsi="Times New Roman" w:cs="Times New Roman"/>
                <w:sz w:val="24"/>
                <w:szCs w:val="24"/>
              </w:rPr>
            </w:pPr>
            <w:r>
              <w:rPr>
                <w:rFonts w:ascii="Calibri" w:eastAsia="Calibri" w:hAnsi="Calibri" w:cs="Calibri"/>
                <w:sz w:val="21"/>
                <w:szCs w:val="21"/>
              </w:rPr>
              <w:t>30,259,000</w:t>
            </w:r>
          </w:p>
        </w:tc>
        <w:tc>
          <w:tcPr>
            <w:tcW w:w="31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190C" w:rsidRDefault="0024190C">
            <w:pPr>
              <w:spacing w:after="160" w:line="312" w:lineRule="auto"/>
              <w:rPr>
                <w:rFonts w:ascii="Calibri" w:eastAsia="Calibri" w:hAnsi="Calibri" w:cs="Calibri"/>
                <w:sz w:val="21"/>
                <w:szCs w:val="21"/>
              </w:rPr>
            </w:pPr>
          </w:p>
        </w:tc>
      </w:tr>
      <w:tr w:rsidR="0024190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190C" w:rsidRDefault="00313DEB">
            <w:pPr>
              <w:spacing w:line="240" w:lineRule="auto"/>
              <w:rPr>
                <w:rFonts w:ascii="Times New Roman" w:eastAsia="Times New Roman" w:hAnsi="Times New Roman" w:cs="Times New Roman"/>
                <w:sz w:val="24"/>
                <w:szCs w:val="24"/>
              </w:rPr>
            </w:pPr>
            <w:r>
              <w:rPr>
                <w:rFonts w:ascii="Calibri" w:eastAsia="Calibri" w:hAnsi="Calibri" w:cs="Calibri"/>
                <w:sz w:val="21"/>
                <w:szCs w:val="21"/>
              </w:rPr>
              <w:t>2007</w:t>
            </w:r>
          </w:p>
        </w:tc>
        <w:tc>
          <w:tcPr>
            <w:tcW w:w="18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190C" w:rsidRDefault="0024190C">
            <w:pPr>
              <w:spacing w:after="160" w:line="312" w:lineRule="auto"/>
              <w:rPr>
                <w:rFonts w:ascii="Calibri" w:eastAsia="Calibri" w:hAnsi="Calibri" w:cs="Calibri"/>
                <w:sz w:val="21"/>
                <w:szCs w:val="21"/>
              </w:rPr>
            </w:pPr>
          </w:p>
        </w:tc>
        <w:tc>
          <w:tcPr>
            <w:tcW w:w="142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190C" w:rsidRDefault="0024190C">
            <w:pPr>
              <w:spacing w:after="160" w:line="312" w:lineRule="auto"/>
              <w:rPr>
                <w:rFonts w:ascii="Calibri" w:eastAsia="Calibri" w:hAnsi="Calibri" w:cs="Calibri"/>
                <w:sz w:val="21"/>
                <w:szCs w:val="21"/>
              </w:rPr>
            </w:pPr>
          </w:p>
        </w:tc>
        <w:tc>
          <w:tcPr>
            <w:tcW w:w="22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190C" w:rsidRDefault="00313DEB">
            <w:pPr>
              <w:spacing w:line="240" w:lineRule="auto"/>
              <w:rPr>
                <w:rFonts w:ascii="Times New Roman" w:eastAsia="Times New Roman" w:hAnsi="Times New Roman" w:cs="Times New Roman"/>
                <w:sz w:val="24"/>
                <w:szCs w:val="24"/>
              </w:rPr>
            </w:pPr>
            <w:r>
              <w:rPr>
                <w:rFonts w:ascii="Calibri" w:eastAsia="Calibri" w:hAnsi="Calibri" w:cs="Calibri"/>
                <w:sz w:val="21"/>
                <w:szCs w:val="21"/>
              </w:rPr>
              <w:t>30,228,000</w:t>
            </w:r>
          </w:p>
        </w:tc>
        <w:tc>
          <w:tcPr>
            <w:tcW w:w="31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190C" w:rsidRDefault="0024190C">
            <w:pPr>
              <w:spacing w:after="160" w:line="312" w:lineRule="auto"/>
              <w:rPr>
                <w:rFonts w:ascii="Calibri" w:eastAsia="Calibri" w:hAnsi="Calibri" w:cs="Calibri"/>
                <w:sz w:val="21"/>
                <w:szCs w:val="21"/>
              </w:rPr>
            </w:pPr>
          </w:p>
        </w:tc>
      </w:tr>
      <w:tr w:rsidR="0024190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190C" w:rsidRDefault="00313DEB">
            <w:pPr>
              <w:spacing w:line="240" w:lineRule="auto"/>
              <w:rPr>
                <w:rFonts w:ascii="Times New Roman" w:eastAsia="Times New Roman" w:hAnsi="Times New Roman" w:cs="Times New Roman"/>
                <w:sz w:val="24"/>
                <w:szCs w:val="24"/>
              </w:rPr>
            </w:pPr>
            <w:r>
              <w:rPr>
                <w:rFonts w:ascii="Calibri" w:eastAsia="Calibri" w:hAnsi="Calibri" w:cs="Calibri"/>
                <w:sz w:val="21"/>
                <w:szCs w:val="21"/>
              </w:rPr>
              <w:t>2006</w:t>
            </w:r>
          </w:p>
        </w:tc>
        <w:tc>
          <w:tcPr>
            <w:tcW w:w="18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190C" w:rsidRDefault="0024190C">
            <w:pPr>
              <w:spacing w:after="160" w:line="312" w:lineRule="auto"/>
              <w:rPr>
                <w:rFonts w:ascii="Calibri" w:eastAsia="Calibri" w:hAnsi="Calibri" w:cs="Calibri"/>
                <w:sz w:val="21"/>
                <w:szCs w:val="21"/>
              </w:rPr>
            </w:pPr>
          </w:p>
        </w:tc>
        <w:tc>
          <w:tcPr>
            <w:tcW w:w="142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190C" w:rsidRDefault="0024190C">
            <w:pPr>
              <w:spacing w:after="160" w:line="312" w:lineRule="auto"/>
              <w:rPr>
                <w:rFonts w:ascii="Calibri" w:eastAsia="Calibri" w:hAnsi="Calibri" w:cs="Calibri"/>
                <w:sz w:val="21"/>
                <w:szCs w:val="21"/>
              </w:rPr>
            </w:pPr>
          </w:p>
        </w:tc>
        <w:tc>
          <w:tcPr>
            <w:tcW w:w="22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190C" w:rsidRDefault="00313DEB">
            <w:pPr>
              <w:spacing w:line="240" w:lineRule="auto"/>
              <w:rPr>
                <w:rFonts w:ascii="Times New Roman" w:eastAsia="Times New Roman" w:hAnsi="Times New Roman" w:cs="Times New Roman"/>
                <w:sz w:val="24"/>
                <w:szCs w:val="24"/>
              </w:rPr>
            </w:pPr>
            <w:r>
              <w:rPr>
                <w:rFonts w:ascii="Calibri" w:eastAsia="Calibri" w:hAnsi="Calibri" w:cs="Calibri"/>
                <w:sz w:val="21"/>
                <w:szCs w:val="21"/>
              </w:rPr>
              <w:t>29,538,992</w:t>
            </w:r>
          </w:p>
        </w:tc>
        <w:tc>
          <w:tcPr>
            <w:tcW w:w="31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190C" w:rsidRDefault="0024190C">
            <w:pPr>
              <w:spacing w:after="160" w:line="312" w:lineRule="auto"/>
              <w:rPr>
                <w:rFonts w:ascii="Calibri" w:eastAsia="Calibri" w:hAnsi="Calibri" w:cs="Calibri"/>
                <w:sz w:val="21"/>
                <w:szCs w:val="21"/>
              </w:rPr>
            </w:pPr>
          </w:p>
        </w:tc>
      </w:tr>
    </w:tbl>
    <w:p w:rsidR="0024190C" w:rsidRDefault="0024190C">
      <w:pPr>
        <w:spacing w:after="160" w:line="312" w:lineRule="auto"/>
        <w:rPr>
          <w:rFonts w:ascii="Calibri" w:eastAsia="Calibri" w:hAnsi="Calibri" w:cs="Calibri"/>
          <w:sz w:val="20"/>
          <w:szCs w:val="20"/>
        </w:rPr>
      </w:pPr>
    </w:p>
    <w:p w:rsidR="0024190C" w:rsidRDefault="00313DEB">
      <w:pPr>
        <w:spacing w:line="240" w:lineRule="auto"/>
        <w:rPr>
          <w:rFonts w:ascii="Calibri" w:eastAsia="Calibri" w:hAnsi="Calibri" w:cs="Calibri"/>
          <w:sz w:val="20"/>
          <w:szCs w:val="20"/>
        </w:rPr>
      </w:pPr>
      <w:r>
        <w:rPr>
          <w:rFonts w:ascii="Calibri" w:eastAsia="Calibri" w:hAnsi="Calibri" w:cs="Calibri"/>
          <w:sz w:val="20"/>
          <w:szCs w:val="20"/>
        </w:rPr>
        <w:t>Passenger miles travelled is the distance travelled by passengers on public transit. For these data, SORTA and TANK represent the bulk of miles measured. Transit authorities make these estimates based off ridership, pass use, survey, etc. Citation: Green Umbrella, 2017.</w:t>
      </w:r>
    </w:p>
    <w:p w:rsidR="0024190C" w:rsidRDefault="0024190C">
      <w:pPr>
        <w:pStyle w:val="Heading3"/>
        <w:spacing w:before="80" w:after="0" w:line="240" w:lineRule="auto"/>
        <w:rPr>
          <w:rFonts w:ascii="Calibri" w:eastAsia="Calibri" w:hAnsi="Calibri" w:cs="Calibri"/>
          <w:smallCaps/>
          <w:color w:val="000000"/>
        </w:rPr>
      </w:pPr>
      <w:bookmarkStart w:id="14" w:name="_rae6jx83mxr0" w:colFirst="0" w:colLast="0"/>
      <w:bookmarkEnd w:id="14"/>
    </w:p>
    <w:p w:rsidR="0024190C" w:rsidRDefault="00313DEB">
      <w:pPr>
        <w:pStyle w:val="Heading3"/>
        <w:spacing w:before="80" w:after="0" w:line="240" w:lineRule="auto"/>
        <w:rPr>
          <w:rFonts w:ascii="Calibri" w:eastAsia="Calibri" w:hAnsi="Calibri" w:cs="Calibri"/>
          <w:b/>
          <w:smallCaps/>
          <w:color w:val="000000"/>
        </w:rPr>
      </w:pPr>
      <w:bookmarkStart w:id="15" w:name="_5hitg7lud89w" w:colFirst="0" w:colLast="0"/>
      <w:bookmarkStart w:id="16" w:name="_Toc380823257"/>
      <w:bookmarkEnd w:id="15"/>
      <w:r>
        <w:rPr>
          <w:rFonts w:ascii="Calibri" w:eastAsia="Calibri" w:hAnsi="Calibri" w:cs="Calibri"/>
          <w:b/>
          <w:smallCaps/>
          <w:color w:val="000000"/>
        </w:rPr>
        <w:t>3) DOUBLE LANE MILES OF BIKE TRAIL IN 5 YEARS.</w:t>
      </w:r>
      <w:bookmarkEnd w:id="16"/>
    </w:p>
    <w:p w:rsidR="0024190C" w:rsidRDefault="00313DEB">
      <w:pPr>
        <w:spacing w:after="160" w:line="312" w:lineRule="auto"/>
        <w:rPr>
          <w:rFonts w:ascii="Calibri" w:eastAsia="Calibri" w:hAnsi="Calibri" w:cs="Calibri"/>
          <w:sz w:val="21"/>
          <w:szCs w:val="21"/>
        </w:rPr>
      </w:pPr>
      <w:r>
        <w:rPr>
          <w:rFonts w:ascii="Calibri" w:eastAsia="Calibri" w:hAnsi="Calibri" w:cs="Calibri"/>
          <w:noProof/>
          <w:sz w:val="21"/>
          <w:szCs w:val="21"/>
          <w:lang w:val="en-US"/>
        </w:rPr>
        <w:drawing>
          <wp:inline distT="114300" distB="114300" distL="114300" distR="114300">
            <wp:extent cx="5715000" cy="3533775"/>
            <wp:effectExtent l="0" t="0" r="0" b="0"/>
            <wp:docPr id="2" name="image6.png" descr="Chart"/>
            <wp:cNvGraphicFramePr/>
            <a:graphic xmlns:a="http://schemas.openxmlformats.org/drawingml/2006/main">
              <a:graphicData uri="http://schemas.openxmlformats.org/drawingml/2006/picture">
                <pic:pic xmlns:pic="http://schemas.openxmlformats.org/drawingml/2006/picture">
                  <pic:nvPicPr>
                    <pic:cNvPr id="0" name="image6.png" descr="Chart"/>
                    <pic:cNvPicPr preferRelativeResize="0"/>
                  </pic:nvPicPr>
                  <pic:blipFill>
                    <a:blip r:embed="rId11"/>
                    <a:srcRect/>
                    <a:stretch>
                      <a:fillRect/>
                    </a:stretch>
                  </pic:blipFill>
                  <pic:spPr>
                    <a:xfrm>
                      <a:off x="0" y="0"/>
                      <a:ext cx="5715000" cy="3533775"/>
                    </a:xfrm>
                    <a:prstGeom prst="rect">
                      <a:avLst/>
                    </a:prstGeom>
                    <a:ln/>
                  </pic:spPr>
                </pic:pic>
              </a:graphicData>
            </a:graphic>
          </wp:inline>
        </w:drawing>
      </w:r>
    </w:p>
    <w:p w:rsidR="0024190C" w:rsidRDefault="0024190C">
      <w:pPr>
        <w:spacing w:after="160" w:line="312" w:lineRule="auto"/>
        <w:rPr>
          <w:rFonts w:ascii="Calibri" w:eastAsia="Calibri" w:hAnsi="Calibri" w:cs="Calibri"/>
          <w:sz w:val="21"/>
          <w:szCs w:val="21"/>
        </w:rPr>
      </w:pPr>
    </w:p>
    <w:tbl>
      <w:tblPr>
        <w:tblStyle w:val="a1"/>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0"/>
        <w:gridCol w:w="2340"/>
        <w:gridCol w:w="2340"/>
        <w:gridCol w:w="2340"/>
      </w:tblGrid>
      <w:tr w:rsidR="0024190C">
        <w:trPr>
          <w:trHeight w:val="400"/>
        </w:trPr>
        <w:tc>
          <w:tcPr>
            <w:tcW w:w="9360" w:type="dxa"/>
            <w:gridSpan w:val="4"/>
            <w:shd w:val="clear" w:color="auto" w:fill="auto"/>
            <w:tcMar>
              <w:top w:w="100" w:type="dxa"/>
              <w:left w:w="100" w:type="dxa"/>
              <w:bottom w:w="100" w:type="dxa"/>
              <w:right w:w="100" w:type="dxa"/>
            </w:tcMar>
          </w:tcPr>
          <w:p w:rsidR="0024190C" w:rsidRDefault="00313DEB">
            <w:pPr>
              <w:widowControl w:val="0"/>
              <w:spacing w:line="240" w:lineRule="auto"/>
              <w:rPr>
                <w:rFonts w:ascii="Calibri" w:eastAsia="Calibri" w:hAnsi="Calibri" w:cs="Calibri"/>
                <w:sz w:val="21"/>
                <w:szCs w:val="21"/>
              </w:rPr>
            </w:pPr>
            <w:r>
              <w:rPr>
                <w:rFonts w:ascii="Calibri" w:eastAsia="Calibri" w:hAnsi="Calibri" w:cs="Calibri"/>
                <w:sz w:val="21"/>
                <w:szCs w:val="21"/>
              </w:rPr>
              <w:lastRenderedPageBreak/>
              <w:t>Miles of Bike Trail in the Greater Cincinnati Area (2017)</w:t>
            </w:r>
          </w:p>
        </w:tc>
      </w:tr>
      <w:tr w:rsidR="0024190C">
        <w:trPr>
          <w:trHeight w:val="400"/>
        </w:trPr>
        <w:tc>
          <w:tcPr>
            <w:tcW w:w="2340" w:type="dxa"/>
            <w:shd w:val="clear" w:color="auto" w:fill="auto"/>
            <w:tcMar>
              <w:top w:w="100" w:type="dxa"/>
              <w:left w:w="100" w:type="dxa"/>
              <w:bottom w:w="100" w:type="dxa"/>
              <w:right w:w="100" w:type="dxa"/>
            </w:tcMar>
          </w:tcPr>
          <w:p w:rsidR="0024190C" w:rsidRDefault="00313DEB">
            <w:pPr>
              <w:widowControl w:val="0"/>
              <w:spacing w:line="240" w:lineRule="auto"/>
              <w:rPr>
                <w:rFonts w:ascii="Calibri" w:eastAsia="Calibri" w:hAnsi="Calibri" w:cs="Calibri"/>
                <w:sz w:val="21"/>
                <w:szCs w:val="21"/>
              </w:rPr>
            </w:pPr>
            <w:r>
              <w:rPr>
                <w:rFonts w:ascii="Calibri" w:eastAsia="Calibri" w:hAnsi="Calibri" w:cs="Calibri"/>
                <w:sz w:val="21"/>
                <w:szCs w:val="21"/>
              </w:rPr>
              <w:t>Type of Trail</w:t>
            </w:r>
          </w:p>
        </w:tc>
        <w:tc>
          <w:tcPr>
            <w:tcW w:w="2340" w:type="dxa"/>
            <w:shd w:val="clear" w:color="auto" w:fill="auto"/>
            <w:tcMar>
              <w:top w:w="100" w:type="dxa"/>
              <w:left w:w="100" w:type="dxa"/>
              <w:bottom w:w="100" w:type="dxa"/>
              <w:right w:w="100" w:type="dxa"/>
            </w:tcMar>
          </w:tcPr>
          <w:p w:rsidR="0024190C" w:rsidRDefault="00313DEB">
            <w:pPr>
              <w:widowControl w:val="0"/>
              <w:spacing w:line="240" w:lineRule="auto"/>
              <w:rPr>
                <w:rFonts w:ascii="Calibri" w:eastAsia="Calibri" w:hAnsi="Calibri" w:cs="Calibri"/>
                <w:sz w:val="21"/>
                <w:szCs w:val="21"/>
              </w:rPr>
            </w:pPr>
            <w:r>
              <w:rPr>
                <w:rFonts w:ascii="Calibri" w:eastAsia="Calibri" w:hAnsi="Calibri" w:cs="Calibri"/>
                <w:sz w:val="21"/>
                <w:szCs w:val="21"/>
              </w:rPr>
              <w:t>City of Cincinnati</w:t>
            </w:r>
          </w:p>
        </w:tc>
        <w:tc>
          <w:tcPr>
            <w:tcW w:w="2340" w:type="dxa"/>
            <w:shd w:val="clear" w:color="auto" w:fill="auto"/>
            <w:tcMar>
              <w:top w:w="100" w:type="dxa"/>
              <w:left w:w="100" w:type="dxa"/>
              <w:bottom w:w="100" w:type="dxa"/>
              <w:right w:w="100" w:type="dxa"/>
            </w:tcMar>
          </w:tcPr>
          <w:p w:rsidR="0024190C" w:rsidRDefault="00313DEB">
            <w:pPr>
              <w:widowControl w:val="0"/>
              <w:spacing w:line="240" w:lineRule="auto"/>
              <w:rPr>
                <w:rFonts w:ascii="Calibri" w:eastAsia="Calibri" w:hAnsi="Calibri" w:cs="Calibri"/>
                <w:sz w:val="21"/>
                <w:szCs w:val="21"/>
              </w:rPr>
            </w:pPr>
            <w:r>
              <w:rPr>
                <w:rFonts w:ascii="Calibri" w:eastAsia="Calibri" w:hAnsi="Calibri" w:cs="Calibri"/>
                <w:sz w:val="21"/>
                <w:szCs w:val="21"/>
              </w:rPr>
              <w:t>County (includes City)</w:t>
            </w:r>
          </w:p>
        </w:tc>
        <w:tc>
          <w:tcPr>
            <w:tcW w:w="2340" w:type="dxa"/>
            <w:shd w:val="clear" w:color="auto" w:fill="auto"/>
            <w:tcMar>
              <w:top w:w="100" w:type="dxa"/>
              <w:left w:w="100" w:type="dxa"/>
              <w:bottom w:w="100" w:type="dxa"/>
              <w:right w:w="100" w:type="dxa"/>
            </w:tcMar>
          </w:tcPr>
          <w:p w:rsidR="0024190C" w:rsidRDefault="00313DEB">
            <w:pPr>
              <w:widowControl w:val="0"/>
              <w:spacing w:line="240" w:lineRule="auto"/>
              <w:rPr>
                <w:rFonts w:ascii="Calibri" w:eastAsia="Calibri" w:hAnsi="Calibri" w:cs="Calibri"/>
                <w:sz w:val="21"/>
                <w:szCs w:val="21"/>
              </w:rPr>
            </w:pPr>
            <w:r>
              <w:rPr>
                <w:rFonts w:ascii="Calibri" w:eastAsia="Calibri" w:hAnsi="Calibri" w:cs="Calibri"/>
                <w:sz w:val="21"/>
                <w:szCs w:val="21"/>
              </w:rPr>
              <w:t>Greater Region</w:t>
            </w:r>
          </w:p>
        </w:tc>
      </w:tr>
      <w:tr w:rsidR="0024190C">
        <w:tc>
          <w:tcPr>
            <w:tcW w:w="2340" w:type="dxa"/>
            <w:shd w:val="clear" w:color="auto" w:fill="auto"/>
            <w:tcMar>
              <w:top w:w="100" w:type="dxa"/>
              <w:left w:w="100" w:type="dxa"/>
              <w:bottom w:w="100" w:type="dxa"/>
              <w:right w:w="100" w:type="dxa"/>
            </w:tcMar>
          </w:tcPr>
          <w:p w:rsidR="0024190C" w:rsidRDefault="00313DEB">
            <w:pPr>
              <w:widowControl w:val="0"/>
              <w:spacing w:line="240" w:lineRule="auto"/>
              <w:rPr>
                <w:rFonts w:ascii="Calibri" w:eastAsia="Calibri" w:hAnsi="Calibri" w:cs="Calibri"/>
                <w:sz w:val="21"/>
                <w:szCs w:val="21"/>
              </w:rPr>
            </w:pPr>
            <w:r>
              <w:rPr>
                <w:rFonts w:ascii="Calibri" w:eastAsia="Calibri" w:hAnsi="Calibri" w:cs="Calibri"/>
                <w:sz w:val="21"/>
                <w:szCs w:val="21"/>
              </w:rPr>
              <w:t>Total</w:t>
            </w:r>
          </w:p>
        </w:tc>
        <w:tc>
          <w:tcPr>
            <w:tcW w:w="2340" w:type="dxa"/>
            <w:shd w:val="clear" w:color="auto" w:fill="auto"/>
            <w:tcMar>
              <w:top w:w="100" w:type="dxa"/>
              <w:left w:w="100" w:type="dxa"/>
              <w:bottom w:w="100" w:type="dxa"/>
              <w:right w:w="100" w:type="dxa"/>
            </w:tcMar>
          </w:tcPr>
          <w:p w:rsidR="0024190C" w:rsidRDefault="00313DEB">
            <w:pPr>
              <w:widowControl w:val="0"/>
              <w:spacing w:line="240" w:lineRule="auto"/>
              <w:rPr>
                <w:rFonts w:ascii="Calibri" w:eastAsia="Calibri" w:hAnsi="Calibri" w:cs="Calibri"/>
                <w:sz w:val="21"/>
                <w:szCs w:val="21"/>
              </w:rPr>
            </w:pPr>
            <w:r>
              <w:rPr>
                <w:rFonts w:ascii="Calibri" w:eastAsia="Calibri" w:hAnsi="Calibri" w:cs="Calibri"/>
                <w:sz w:val="21"/>
                <w:szCs w:val="21"/>
              </w:rPr>
              <w:t>77.3</w:t>
            </w:r>
          </w:p>
        </w:tc>
        <w:tc>
          <w:tcPr>
            <w:tcW w:w="2340" w:type="dxa"/>
            <w:shd w:val="clear" w:color="auto" w:fill="auto"/>
            <w:tcMar>
              <w:top w:w="100" w:type="dxa"/>
              <w:left w:w="100" w:type="dxa"/>
              <w:bottom w:w="100" w:type="dxa"/>
              <w:right w:w="100" w:type="dxa"/>
            </w:tcMar>
          </w:tcPr>
          <w:p w:rsidR="0024190C" w:rsidRDefault="00313DEB">
            <w:pPr>
              <w:widowControl w:val="0"/>
              <w:spacing w:line="240" w:lineRule="auto"/>
              <w:rPr>
                <w:rFonts w:ascii="Calibri" w:eastAsia="Calibri" w:hAnsi="Calibri" w:cs="Calibri"/>
                <w:sz w:val="21"/>
                <w:szCs w:val="21"/>
              </w:rPr>
            </w:pPr>
            <w:r>
              <w:rPr>
                <w:rFonts w:ascii="Calibri" w:eastAsia="Calibri" w:hAnsi="Calibri" w:cs="Calibri"/>
                <w:sz w:val="21"/>
                <w:szCs w:val="21"/>
              </w:rPr>
              <w:t>151.9</w:t>
            </w:r>
          </w:p>
        </w:tc>
        <w:tc>
          <w:tcPr>
            <w:tcW w:w="2340" w:type="dxa"/>
            <w:shd w:val="clear" w:color="auto" w:fill="auto"/>
            <w:tcMar>
              <w:top w:w="100" w:type="dxa"/>
              <w:left w:w="100" w:type="dxa"/>
              <w:bottom w:w="100" w:type="dxa"/>
              <w:right w:w="100" w:type="dxa"/>
            </w:tcMar>
          </w:tcPr>
          <w:p w:rsidR="0024190C" w:rsidRDefault="00313DEB">
            <w:pPr>
              <w:widowControl w:val="0"/>
              <w:spacing w:line="240" w:lineRule="auto"/>
              <w:rPr>
                <w:rFonts w:ascii="Calibri" w:eastAsia="Calibri" w:hAnsi="Calibri" w:cs="Calibri"/>
                <w:sz w:val="21"/>
                <w:szCs w:val="21"/>
              </w:rPr>
            </w:pPr>
            <w:r>
              <w:rPr>
                <w:rFonts w:ascii="Calibri" w:eastAsia="Calibri" w:hAnsi="Calibri" w:cs="Calibri"/>
                <w:sz w:val="21"/>
                <w:szCs w:val="21"/>
              </w:rPr>
              <w:t>405</w:t>
            </w:r>
          </w:p>
        </w:tc>
      </w:tr>
      <w:tr w:rsidR="0024190C">
        <w:tc>
          <w:tcPr>
            <w:tcW w:w="2340" w:type="dxa"/>
            <w:shd w:val="clear" w:color="auto" w:fill="auto"/>
            <w:tcMar>
              <w:top w:w="100" w:type="dxa"/>
              <w:left w:w="100" w:type="dxa"/>
              <w:bottom w:w="100" w:type="dxa"/>
              <w:right w:w="100" w:type="dxa"/>
            </w:tcMar>
          </w:tcPr>
          <w:p w:rsidR="0024190C" w:rsidRDefault="00313DEB">
            <w:pPr>
              <w:widowControl w:val="0"/>
              <w:spacing w:line="240" w:lineRule="auto"/>
              <w:rPr>
                <w:rFonts w:ascii="Calibri" w:eastAsia="Calibri" w:hAnsi="Calibri" w:cs="Calibri"/>
                <w:sz w:val="21"/>
                <w:szCs w:val="21"/>
              </w:rPr>
            </w:pPr>
            <w:r>
              <w:rPr>
                <w:rFonts w:ascii="Calibri" w:eastAsia="Calibri" w:hAnsi="Calibri" w:cs="Calibri"/>
                <w:sz w:val="21"/>
                <w:szCs w:val="21"/>
              </w:rPr>
              <w:t>Multi-Use Trails</w:t>
            </w:r>
          </w:p>
        </w:tc>
        <w:tc>
          <w:tcPr>
            <w:tcW w:w="2340" w:type="dxa"/>
            <w:shd w:val="clear" w:color="auto" w:fill="auto"/>
            <w:tcMar>
              <w:top w:w="100" w:type="dxa"/>
              <w:left w:w="100" w:type="dxa"/>
              <w:bottom w:w="100" w:type="dxa"/>
              <w:right w:w="100" w:type="dxa"/>
            </w:tcMar>
          </w:tcPr>
          <w:p w:rsidR="0024190C" w:rsidRDefault="00313DEB">
            <w:pPr>
              <w:widowControl w:val="0"/>
              <w:spacing w:line="240" w:lineRule="auto"/>
              <w:rPr>
                <w:rFonts w:ascii="Calibri" w:eastAsia="Calibri" w:hAnsi="Calibri" w:cs="Calibri"/>
                <w:sz w:val="21"/>
                <w:szCs w:val="21"/>
              </w:rPr>
            </w:pPr>
            <w:r>
              <w:rPr>
                <w:rFonts w:ascii="Calibri" w:eastAsia="Calibri" w:hAnsi="Calibri" w:cs="Calibri"/>
                <w:sz w:val="21"/>
                <w:szCs w:val="21"/>
              </w:rPr>
              <w:t>26.5</w:t>
            </w:r>
          </w:p>
        </w:tc>
        <w:tc>
          <w:tcPr>
            <w:tcW w:w="2340" w:type="dxa"/>
            <w:shd w:val="clear" w:color="auto" w:fill="auto"/>
            <w:tcMar>
              <w:top w:w="100" w:type="dxa"/>
              <w:left w:w="100" w:type="dxa"/>
              <w:bottom w:w="100" w:type="dxa"/>
              <w:right w:w="100" w:type="dxa"/>
            </w:tcMar>
          </w:tcPr>
          <w:p w:rsidR="0024190C" w:rsidRDefault="00313DEB">
            <w:pPr>
              <w:widowControl w:val="0"/>
              <w:spacing w:line="240" w:lineRule="auto"/>
              <w:rPr>
                <w:rFonts w:ascii="Calibri" w:eastAsia="Calibri" w:hAnsi="Calibri" w:cs="Calibri"/>
                <w:sz w:val="21"/>
                <w:szCs w:val="21"/>
              </w:rPr>
            </w:pPr>
            <w:r>
              <w:rPr>
                <w:rFonts w:ascii="Calibri" w:eastAsia="Calibri" w:hAnsi="Calibri" w:cs="Calibri"/>
                <w:sz w:val="21"/>
                <w:szCs w:val="21"/>
              </w:rPr>
              <w:t>100</w:t>
            </w:r>
          </w:p>
        </w:tc>
        <w:tc>
          <w:tcPr>
            <w:tcW w:w="2340" w:type="dxa"/>
            <w:shd w:val="clear" w:color="auto" w:fill="auto"/>
            <w:tcMar>
              <w:top w:w="100" w:type="dxa"/>
              <w:left w:w="100" w:type="dxa"/>
              <w:bottom w:w="100" w:type="dxa"/>
              <w:right w:w="100" w:type="dxa"/>
            </w:tcMar>
          </w:tcPr>
          <w:p w:rsidR="0024190C" w:rsidRDefault="00313DEB">
            <w:pPr>
              <w:widowControl w:val="0"/>
              <w:spacing w:line="240" w:lineRule="auto"/>
              <w:rPr>
                <w:rFonts w:ascii="Calibri" w:eastAsia="Calibri" w:hAnsi="Calibri" w:cs="Calibri"/>
                <w:sz w:val="21"/>
                <w:szCs w:val="21"/>
              </w:rPr>
            </w:pPr>
            <w:r>
              <w:rPr>
                <w:rFonts w:ascii="Calibri" w:eastAsia="Calibri" w:hAnsi="Calibri" w:cs="Calibri"/>
                <w:sz w:val="21"/>
                <w:szCs w:val="21"/>
              </w:rPr>
              <w:t>-</w:t>
            </w:r>
          </w:p>
        </w:tc>
      </w:tr>
      <w:tr w:rsidR="0024190C">
        <w:tc>
          <w:tcPr>
            <w:tcW w:w="2340" w:type="dxa"/>
            <w:shd w:val="clear" w:color="auto" w:fill="auto"/>
            <w:tcMar>
              <w:top w:w="100" w:type="dxa"/>
              <w:left w:w="100" w:type="dxa"/>
              <w:bottom w:w="100" w:type="dxa"/>
              <w:right w:w="100" w:type="dxa"/>
            </w:tcMar>
          </w:tcPr>
          <w:p w:rsidR="0024190C" w:rsidRDefault="00313DEB">
            <w:pPr>
              <w:widowControl w:val="0"/>
              <w:spacing w:line="240" w:lineRule="auto"/>
              <w:rPr>
                <w:rFonts w:ascii="Calibri" w:eastAsia="Calibri" w:hAnsi="Calibri" w:cs="Calibri"/>
                <w:sz w:val="21"/>
                <w:szCs w:val="21"/>
              </w:rPr>
            </w:pPr>
            <w:r>
              <w:rPr>
                <w:rFonts w:ascii="Calibri" w:eastAsia="Calibri" w:hAnsi="Calibri" w:cs="Calibri"/>
                <w:sz w:val="21"/>
                <w:szCs w:val="21"/>
              </w:rPr>
              <w:t>Protected Bike Lanes</w:t>
            </w:r>
          </w:p>
        </w:tc>
        <w:tc>
          <w:tcPr>
            <w:tcW w:w="2340" w:type="dxa"/>
            <w:shd w:val="clear" w:color="auto" w:fill="auto"/>
            <w:tcMar>
              <w:top w:w="100" w:type="dxa"/>
              <w:left w:w="100" w:type="dxa"/>
              <w:bottom w:w="100" w:type="dxa"/>
              <w:right w:w="100" w:type="dxa"/>
            </w:tcMar>
          </w:tcPr>
          <w:p w:rsidR="0024190C" w:rsidRDefault="00313DEB">
            <w:pPr>
              <w:widowControl w:val="0"/>
              <w:spacing w:line="240" w:lineRule="auto"/>
              <w:rPr>
                <w:rFonts w:ascii="Calibri" w:eastAsia="Calibri" w:hAnsi="Calibri" w:cs="Calibri"/>
                <w:sz w:val="21"/>
                <w:szCs w:val="21"/>
              </w:rPr>
            </w:pPr>
            <w:r>
              <w:rPr>
                <w:rFonts w:ascii="Calibri" w:eastAsia="Calibri" w:hAnsi="Calibri" w:cs="Calibri"/>
                <w:sz w:val="21"/>
                <w:szCs w:val="21"/>
              </w:rPr>
              <w:t>3.9</w:t>
            </w:r>
          </w:p>
        </w:tc>
        <w:tc>
          <w:tcPr>
            <w:tcW w:w="2340" w:type="dxa"/>
            <w:shd w:val="clear" w:color="auto" w:fill="auto"/>
            <w:tcMar>
              <w:top w:w="100" w:type="dxa"/>
              <w:left w:w="100" w:type="dxa"/>
              <w:bottom w:w="100" w:type="dxa"/>
              <w:right w:w="100" w:type="dxa"/>
            </w:tcMar>
          </w:tcPr>
          <w:p w:rsidR="0024190C" w:rsidRDefault="00313DEB">
            <w:pPr>
              <w:widowControl w:val="0"/>
              <w:spacing w:line="240" w:lineRule="auto"/>
              <w:rPr>
                <w:rFonts w:ascii="Calibri" w:eastAsia="Calibri" w:hAnsi="Calibri" w:cs="Calibri"/>
                <w:sz w:val="21"/>
                <w:szCs w:val="21"/>
              </w:rPr>
            </w:pPr>
            <w:r>
              <w:rPr>
                <w:rFonts w:ascii="Calibri" w:eastAsia="Calibri" w:hAnsi="Calibri" w:cs="Calibri"/>
                <w:sz w:val="21"/>
                <w:szCs w:val="21"/>
              </w:rPr>
              <w:t>3.9</w:t>
            </w:r>
          </w:p>
        </w:tc>
        <w:tc>
          <w:tcPr>
            <w:tcW w:w="2340" w:type="dxa"/>
            <w:shd w:val="clear" w:color="auto" w:fill="auto"/>
            <w:tcMar>
              <w:top w:w="100" w:type="dxa"/>
              <w:left w:w="100" w:type="dxa"/>
              <w:bottom w:w="100" w:type="dxa"/>
              <w:right w:w="100" w:type="dxa"/>
            </w:tcMar>
          </w:tcPr>
          <w:p w:rsidR="0024190C" w:rsidRDefault="00313DEB">
            <w:pPr>
              <w:widowControl w:val="0"/>
              <w:spacing w:line="240" w:lineRule="auto"/>
              <w:rPr>
                <w:rFonts w:ascii="Calibri" w:eastAsia="Calibri" w:hAnsi="Calibri" w:cs="Calibri"/>
                <w:sz w:val="21"/>
                <w:szCs w:val="21"/>
              </w:rPr>
            </w:pPr>
            <w:r>
              <w:rPr>
                <w:rFonts w:ascii="Calibri" w:eastAsia="Calibri" w:hAnsi="Calibri" w:cs="Calibri"/>
                <w:sz w:val="21"/>
                <w:szCs w:val="21"/>
              </w:rPr>
              <w:t>-</w:t>
            </w:r>
          </w:p>
        </w:tc>
      </w:tr>
      <w:tr w:rsidR="0024190C">
        <w:tc>
          <w:tcPr>
            <w:tcW w:w="2340" w:type="dxa"/>
            <w:shd w:val="clear" w:color="auto" w:fill="auto"/>
            <w:tcMar>
              <w:top w:w="100" w:type="dxa"/>
              <w:left w:w="100" w:type="dxa"/>
              <w:bottom w:w="100" w:type="dxa"/>
              <w:right w:w="100" w:type="dxa"/>
            </w:tcMar>
          </w:tcPr>
          <w:p w:rsidR="0024190C" w:rsidRDefault="00313DEB">
            <w:pPr>
              <w:widowControl w:val="0"/>
              <w:spacing w:line="240" w:lineRule="auto"/>
              <w:rPr>
                <w:rFonts w:ascii="Calibri" w:eastAsia="Calibri" w:hAnsi="Calibri" w:cs="Calibri"/>
                <w:sz w:val="21"/>
                <w:szCs w:val="21"/>
              </w:rPr>
            </w:pPr>
            <w:r>
              <w:rPr>
                <w:rFonts w:ascii="Calibri" w:eastAsia="Calibri" w:hAnsi="Calibri" w:cs="Calibri"/>
                <w:sz w:val="21"/>
                <w:szCs w:val="21"/>
              </w:rPr>
              <w:t>Standard Bike Lanes</w:t>
            </w:r>
          </w:p>
        </w:tc>
        <w:tc>
          <w:tcPr>
            <w:tcW w:w="2340" w:type="dxa"/>
            <w:shd w:val="clear" w:color="auto" w:fill="auto"/>
            <w:tcMar>
              <w:top w:w="100" w:type="dxa"/>
              <w:left w:w="100" w:type="dxa"/>
              <w:bottom w:w="100" w:type="dxa"/>
              <w:right w:w="100" w:type="dxa"/>
            </w:tcMar>
          </w:tcPr>
          <w:p w:rsidR="0024190C" w:rsidRDefault="00313DEB">
            <w:pPr>
              <w:widowControl w:val="0"/>
              <w:spacing w:line="240" w:lineRule="auto"/>
              <w:rPr>
                <w:rFonts w:ascii="Calibri" w:eastAsia="Calibri" w:hAnsi="Calibri" w:cs="Calibri"/>
                <w:sz w:val="21"/>
                <w:szCs w:val="21"/>
              </w:rPr>
            </w:pPr>
            <w:r>
              <w:rPr>
                <w:rFonts w:ascii="Calibri" w:eastAsia="Calibri" w:hAnsi="Calibri" w:cs="Calibri"/>
                <w:sz w:val="21"/>
                <w:szCs w:val="21"/>
              </w:rPr>
              <w:t>34.7</w:t>
            </w:r>
          </w:p>
        </w:tc>
        <w:tc>
          <w:tcPr>
            <w:tcW w:w="2340" w:type="dxa"/>
            <w:shd w:val="clear" w:color="auto" w:fill="auto"/>
            <w:tcMar>
              <w:top w:w="100" w:type="dxa"/>
              <w:left w:w="100" w:type="dxa"/>
              <w:bottom w:w="100" w:type="dxa"/>
              <w:right w:w="100" w:type="dxa"/>
            </w:tcMar>
          </w:tcPr>
          <w:p w:rsidR="0024190C" w:rsidRDefault="00313DEB">
            <w:pPr>
              <w:widowControl w:val="0"/>
              <w:spacing w:line="240" w:lineRule="auto"/>
              <w:rPr>
                <w:rFonts w:ascii="Calibri" w:eastAsia="Calibri" w:hAnsi="Calibri" w:cs="Calibri"/>
                <w:sz w:val="21"/>
                <w:szCs w:val="21"/>
              </w:rPr>
            </w:pPr>
            <w:r>
              <w:rPr>
                <w:rFonts w:ascii="Calibri" w:eastAsia="Calibri" w:hAnsi="Calibri" w:cs="Calibri"/>
                <w:sz w:val="21"/>
                <w:szCs w:val="21"/>
              </w:rPr>
              <w:t>35.8</w:t>
            </w:r>
          </w:p>
        </w:tc>
        <w:tc>
          <w:tcPr>
            <w:tcW w:w="2340" w:type="dxa"/>
            <w:shd w:val="clear" w:color="auto" w:fill="auto"/>
            <w:tcMar>
              <w:top w:w="100" w:type="dxa"/>
              <w:left w:w="100" w:type="dxa"/>
              <w:bottom w:w="100" w:type="dxa"/>
              <w:right w:w="100" w:type="dxa"/>
            </w:tcMar>
          </w:tcPr>
          <w:p w:rsidR="0024190C" w:rsidRDefault="00313DEB">
            <w:pPr>
              <w:widowControl w:val="0"/>
              <w:spacing w:line="240" w:lineRule="auto"/>
              <w:rPr>
                <w:rFonts w:ascii="Calibri" w:eastAsia="Calibri" w:hAnsi="Calibri" w:cs="Calibri"/>
                <w:sz w:val="21"/>
                <w:szCs w:val="21"/>
              </w:rPr>
            </w:pPr>
            <w:r>
              <w:rPr>
                <w:rFonts w:ascii="Calibri" w:eastAsia="Calibri" w:hAnsi="Calibri" w:cs="Calibri"/>
                <w:sz w:val="21"/>
                <w:szCs w:val="21"/>
              </w:rPr>
              <w:t>-</w:t>
            </w:r>
          </w:p>
        </w:tc>
      </w:tr>
      <w:tr w:rsidR="0024190C">
        <w:tc>
          <w:tcPr>
            <w:tcW w:w="2340" w:type="dxa"/>
            <w:shd w:val="clear" w:color="auto" w:fill="auto"/>
            <w:tcMar>
              <w:top w:w="100" w:type="dxa"/>
              <w:left w:w="100" w:type="dxa"/>
              <w:bottom w:w="100" w:type="dxa"/>
              <w:right w:w="100" w:type="dxa"/>
            </w:tcMar>
          </w:tcPr>
          <w:p w:rsidR="0024190C" w:rsidRDefault="00313DEB">
            <w:pPr>
              <w:widowControl w:val="0"/>
              <w:spacing w:line="240" w:lineRule="auto"/>
              <w:rPr>
                <w:rFonts w:ascii="Calibri" w:eastAsia="Calibri" w:hAnsi="Calibri" w:cs="Calibri"/>
                <w:sz w:val="21"/>
                <w:szCs w:val="21"/>
              </w:rPr>
            </w:pPr>
            <w:r>
              <w:rPr>
                <w:rFonts w:ascii="Calibri" w:eastAsia="Calibri" w:hAnsi="Calibri" w:cs="Calibri"/>
                <w:sz w:val="21"/>
                <w:szCs w:val="21"/>
              </w:rPr>
              <w:t>Sharrows</w:t>
            </w:r>
          </w:p>
        </w:tc>
        <w:tc>
          <w:tcPr>
            <w:tcW w:w="2340" w:type="dxa"/>
            <w:shd w:val="clear" w:color="auto" w:fill="auto"/>
            <w:tcMar>
              <w:top w:w="100" w:type="dxa"/>
              <w:left w:w="100" w:type="dxa"/>
              <w:bottom w:w="100" w:type="dxa"/>
              <w:right w:w="100" w:type="dxa"/>
            </w:tcMar>
          </w:tcPr>
          <w:p w:rsidR="0024190C" w:rsidRDefault="00313DEB">
            <w:pPr>
              <w:widowControl w:val="0"/>
              <w:spacing w:line="240" w:lineRule="auto"/>
              <w:rPr>
                <w:rFonts w:ascii="Calibri" w:eastAsia="Calibri" w:hAnsi="Calibri" w:cs="Calibri"/>
                <w:sz w:val="21"/>
                <w:szCs w:val="21"/>
              </w:rPr>
            </w:pPr>
            <w:r>
              <w:rPr>
                <w:rFonts w:ascii="Calibri" w:eastAsia="Calibri" w:hAnsi="Calibri" w:cs="Calibri"/>
                <w:sz w:val="21"/>
                <w:szCs w:val="21"/>
              </w:rPr>
              <w:t>12.2</w:t>
            </w:r>
          </w:p>
        </w:tc>
        <w:tc>
          <w:tcPr>
            <w:tcW w:w="2340" w:type="dxa"/>
            <w:shd w:val="clear" w:color="auto" w:fill="auto"/>
            <w:tcMar>
              <w:top w:w="100" w:type="dxa"/>
              <w:left w:w="100" w:type="dxa"/>
              <w:bottom w:w="100" w:type="dxa"/>
              <w:right w:w="100" w:type="dxa"/>
            </w:tcMar>
          </w:tcPr>
          <w:p w:rsidR="0024190C" w:rsidRDefault="00313DEB">
            <w:pPr>
              <w:widowControl w:val="0"/>
              <w:spacing w:line="240" w:lineRule="auto"/>
              <w:rPr>
                <w:rFonts w:ascii="Calibri" w:eastAsia="Calibri" w:hAnsi="Calibri" w:cs="Calibri"/>
                <w:sz w:val="21"/>
                <w:szCs w:val="21"/>
              </w:rPr>
            </w:pPr>
            <w:r>
              <w:rPr>
                <w:rFonts w:ascii="Calibri" w:eastAsia="Calibri" w:hAnsi="Calibri" w:cs="Calibri"/>
                <w:sz w:val="21"/>
                <w:szCs w:val="21"/>
              </w:rPr>
              <w:t>12.2</w:t>
            </w:r>
          </w:p>
        </w:tc>
        <w:tc>
          <w:tcPr>
            <w:tcW w:w="2340" w:type="dxa"/>
            <w:shd w:val="clear" w:color="auto" w:fill="auto"/>
            <w:tcMar>
              <w:top w:w="100" w:type="dxa"/>
              <w:left w:w="100" w:type="dxa"/>
              <w:bottom w:w="100" w:type="dxa"/>
              <w:right w:w="100" w:type="dxa"/>
            </w:tcMar>
          </w:tcPr>
          <w:p w:rsidR="0024190C" w:rsidRDefault="00313DEB">
            <w:pPr>
              <w:widowControl w:val="0"/>
              <w:spacing w:line="240" w:lineRule="auto"/>
              <w:rPr>
                <w:rFonts w:ascii="Calibri" w:eastAsia="Calibri" w:hAnsi="Calibri" w:cs="Calibri"/>
                <w:sz w:val="21"/>
                <w:szCs w:val="21"/>
              </w:rPr>
            </w:pPr>
            <w:r>
              <w:rPr>
                <w:rFonts w:ascii="Calibri" w:eastAsia="Calibri" w:hAnsi="Calibri" w:cs="Calibri"/>
                <w:sz w:val="21"/>
                <w:szCs w:val="21"/>
              </w:rPr>
              <w:t>-</w:t>
            </w:r>
          </w:p>
        </w:tc>
      </w:tr>
    </w:tbl>
    <w:p w:rsidR="0024190C" w:rsidRDefault="0024190C">
      <w:pPr>
        <w:spacing w:after="160" w:line="312" w:lineRule="auto"/>
        <w:rPr>
          <w:rFonts w:ascii="Calibri" w:eastAsia="Calibri" w:hAnsi="Calibri" w:cs="Calibri"/>
          <w:sz w:val="21"/>
          <w:szCs w:val="21"/>
        </w:rPr>
      </w:pPr>
    </w:p>
    <w:p w:rsidR="0024190C" w:rsidRDefault="00313DEB">
      <w:pPr>
        <w:spacing w:line="240" w:lineRule="auto"/>
        <w:rPr>
          <w:rFonts w:ascii="Calibri" w:eastAsia="Calibri" w:hAnsi="Calibri" w:cs="Calibri"/>
          <w:sz w:val="20"/>
          <w:szCs w:val="20"/>
        </w:rPr>
      </w:pPr>
      <w:r>
        <w:rPr>
          <w:rFonts w:ascii="Calibri" w:eastAsia="Calibri" w:hAnsi="Calibri" w:cs="Calibri"/>
          <w:sz w:val="20"/>
          <w:szCs w:val="20"/>
        </w:rPr>
        <w:t>Multi-use trails are used by cyclists, pedestrians, and other recreational users allowed on the trail. Standard bike lanes are painted onto the outer edge of roadways, and protected bike lanes use planters, curbs, parked cars, or other barriers to separate the bike lane from the roadway. Sharrows are shared lane markings on roadways; the marking is placed in the travel lane where people should preferably cycle. Tri-State Trails tracks and maps the number of miles of trail every year. Citation: Tri-State Trails, 2017.</w:t>
      </w:r>
    </w:p>
    <w:p w:rsidR="0024190C" w:rsidRDefault="00313DEB">
      <w:pPr>
        <w:spacing w:after="160" w:line="240" w:lineRule="auto"/>
        <w:rPr>
          <w:rFonts w:ascii="Calibri" w:eastAsia="Calibri" w:hAnsi="Calibri" w:cs="Calibri"/>
          <w:sz w:val="21"/>
          <w:szCs w:val="21"/>
        </w:rPr>
      </w:pPr>
      <w:r>
        <w:rPr>
          <w:rFonts w:ascii="Calibri" w:eastAsia="Calibri" w:hAnsi="Calibri" w:cs="Calibri"/>
          <w:sz w:val="21"/>
          <w:szCs w:val="21"/>
        </w:rPr>
        <w:tab/>
      </w:r>
    </w:p>
    <w:p w:rsidR="0024190C" w:rsidRDefault="00313DEB">
      <w:pPr>
        <w:pStyle w:val="Heading2"/>
        <w:spacing w:before="120" w:after="0" w:line="240" w:lineRule="auto"/>
        <w:rPr>
          <w:rFonts w:ascii="Calibri" w:eastAsia="Calibri" w:hAnsi="Calibri" w:cs="Calibri"/>
          <w:sz w:val="36"/>
          <w:szCs w:val="36"/>
        </w:rPr>
      </w:pPr>
      <w:bookmarkStart w:id="17" w:name="_3xnxw56qzjp3" w:colFirst="0" w:colLast="0"/>
      <w:bookmarkStart w:id="18" w:name="_Toc380823258"/>
      <w:bookmarkEnd w:id="17"/>
      <w:r>
        <w:rPr>
          <w:rFonts w:ascii="Calibri" w:eastAsia="Calibri" w:hAnsi="Calibri" w:cs="Calibri"/>
          <w:b/>
          <w:sz w:val="36"/>
          <w:szCs w:val="36"/>
        </w:rPr>
        <w:t>Recommendations</w:t>
      </w:r>
      <w:bookmarkEnd w:id="18"/>
      <w:r>
        <w:rPr>
          <w:rFonts w:ascii="Calibri" w:eastAsia="Calibri" w:hAnsi="Calibri" w:cs="Calibri"/>
          <w:sz w:val="36"/>
          <w:szCs w:val="36"/>
        </w:rPr>
        <w:br/>
      </w:r>
    </w:p>
    <w:p w:rsidR="0024190C" w:rsidRDefault="00313DEB">
      <w:pPr>
        <w:pStyle w:val="Heading5"/>
        <w:spacing w:before="80" w:after="0" w:line="240" w:lineRule="auto"/>
        <w:rPr>
          <w:rFonts w:ascii="Calibri" w:eastAsia="Calibri" w:hAnsi="Calibri" w:cs="Calibri"/>
          <w:b/>
          <w:color w:val="000000"/>
          <w:sz w:val="28"/>
          <w:szCs w:val="28"/>
        </w:rPr>
      </w:pPr>
      <w:bookmarkStart w:id="19" w:name="_fnovbnvgymoy" w:colFirst="0" w:colLast="0"/>
      <w:bookmarkStart w:id="20" w:name="_Toc380823259"/>
      <w:bookmarkEnd w:id="19"/>
      <w:r>
        <w:rPr>
          <w:rFonts w:ascii="Calibri" w:eastAsia="Calibri" w:hAnsi="Calibri" w:cs="Calibri"/>
          <w:b/>
          <w:color w:val="000000"/>
          <w:sz w:val="28"/>
          <w:szCs w:val="28"/>
        </w:rPr>
        <w:t>1. Accelerate the adoption of autonomous vehicles, starting with a pilot project.</w:t>
      </w:r>
      <w:bookmarkEnd w:id="20"/>
    </w:p>
    <w:p w:rsidR="0024190C" w:rsidRDefault="0024190C">
      <w:pPr>
        <w:spacing w:after="160" w:line="312" w:lineRule="auto"/>
        <w:rPr>
          <w:rFonts w:ascii="Calibri" w:eastAsia="Calibri" w:hAnsi="Calibri" w:cs="Calibri"/>
          <w:sz w:val="21"/>
          <w:szCs w:val="21"/>
        </w:rPr>
      </w:pPr>
    </w:p>
    <w:p w:rsidR="0024190C" w:rsidRDefault="00313DEB">
      <w:pPr>
        <w:spacing w:line="240" w:lineRule="auto"/>
        <w:rPr>
          <w:rFonts w:ascii="Calibri" w:eastAsia="Calibri" w:hAnsi="Calibri" w:cs="Calibri"/>
          <w:sz w:val="24"/>
          <w:szCs w:val="24"/>
        </w:rPr>
      </w:pPr>
      <w:r>
        <w:rPr>
          <w:rFonts w:ascii="Calibri" w:eastAsia="Calibri" w:hAnsi="Calibri" w:cs="Calibri"/>
          <w:b/>
        </w:rPr>
        <w:t>What is it and why is it important to Cincinnati?</w:t>
      </w:r>
    </w:p>
    <w:p w:rsidR="0024190C" w:rsidRDefault="0024190C">
      <w:pPr>
        <w:spacing w:line="240" w:lineRule="auto"/>
        <w:rPr>
          <w:rFonts w:ascii="Calibri" w:eastAsia="Calibri" w:hAnsi="Calibri" w:cs="Calibri"/>
        </w:rPr>
      </w:pPr>
    </w:p>
    <w:p w:rsidR="0024190C" w:rsidRDefault="00313DEB">
      <w:pPr>
        <w:spacing w:line="240" w:lineRule="auto"/>
        <w:rPr>
          <w:rFonts w:ascii="Calibri" w:eastAsia="Calibri" w:hAnsi="Calibri" w:cs="Calibri"/>
          <w:sz w:val="24"/>
          <w:szCs w:val="24"/>
        </w:rPr>
      </w:pPr>
      <w:r>
        <w:rPr>
          <w:rFonts w:ascii="Calibri" w:eastAsia="Calibri" w:hAnsi="Calibri" w:cs="Calibri"/>
        </w:rPr>
        <w:t>Cincinnati will help convene a team of key stakeholders to implement an autonomous vehicle (AV) pilot project in Cincinnati.</w:t>
      </w:r>
    </w:p>
    <w:p w:rsidR="0024190C" w:rsidRDefault="00313DEB">
      <w:pPr>
        <w:spacing w:line="240" w:lineRule="auto"/>
        <w:rPr>
          <w:rFonts w:ascii="Calibri" w:eastAsia="Calibri" w:hAnsi="Calibri" w:cs="Calibri"/>
          <w:sz w:val="24"/>
          <w:szCs w:val="24"/>
        </w:rPr>
      </w:pPr>
      <w:r>
        <w:rPr>
          <w:rFonts w:ascii="Calibri" w:eastAsia="Calibri" w:hAnsi="Calibri" w:cs="Calibri"/>
          <w:b/>
        </w:rPr>
        <w:t xml:space="preserve"> </w:t>
      </w:r>
    </w:p>
    <w:p w:rsidR="0024190C" w:rsidRDefault="00313DEB">
      <w:pPr>
        <w:spacing w:line="240" w:lineRule="auto"/>
        <w:rPr>
          <w:rFonts w:ascii="Calibri" w:eastAsia="Calibri" w:hAnsi="Calibri" w:cs="Calibri"/>
          <w:sz w:val="24"/>
          <w:szCs w:val="24"/>
        </w:rPr>
      </w:pPr>
      <w:r>
        <w:rPr>
          <w:rFonts w:ascii="Calibri" w:eastAsia="Calibri" w:hAnsi="Calibri" w:cs="Calibri"/>
        </w:rPr>
        <w:t xml:space="preserve">The technology for autonomous vehicles has been rapidly improving and is quickly becoming viable, especially in cities. Autonomous cars are proving themselves safer than human drivers and </w:t>
      </w:r>
      <w:r w:rsidR="00C4655E">
        <w:rPr>
          <w:rFonts w:ascii="Calibri" w:eastAsia="Calibri" w:hAnsi="Calibri" w:cs="Calibri"/>
        </w:rPr>
        <w:t>the technology is gaining social acceptance</w:t>
      </w:r>
      <w:r>
        <w:rPr>
          <w:rFonts w:ascii="Calibri" w:eastAsia="Calibri" w:hAnsi="Calibri" w:cs="Calibri"/>
        </w:rPr>
        <w:t>. A survey from Pittsburgh where autonomous vehicles have been in road tests for more than a year found that the public feels safer interacting with autonomous vehicles than with human-operated vehicles. It will take time for consumers and lawmakers to fully embrace autonomous vehicles, but eventually their safety and efficiency will win out. For cities, autonomous cars offer a reliable transportation option and allow urban spaces currently committed to parking, to be freed up for other uses.</w:t>
      </w:r>
    </w:p>
    <w:p w:rsidR="0024190C" w:rsidRDefault="00313DEB">
      <w:pPr>
        <w:spacing w:line="240" w:lineRule="auto"/>
        <w:rPr>
          <w:rFonts w:ascii="Calibri" w:eastAsia="Calibri" w:hAnsi="Calibri" w:cs="Calibri"/>
          <w:sz w:val="24"/>
          <w:szCs w:val="24"/>
        </w:rPr>
      </w:pPr>
      <w:r>
        <w:rPr>
          <w:rFonts w:ascii="Calibri" w:eastAsia="Calibri" w:hAnsi="Calibri" w:cs="Calibri"/>
        </w:rPr>
        <w:t xml:space="preserve"> </w:t>
      </w:r>
    </w:p>
    <w:p w:rsidR="0024190C" w:rsidRDefault="00313DEB">
      <w:pPr>
        <w:spacing w:line="240" w:lineRule="auto"/>
        <w:rPr>
          <w:rFonts w:ascii="Calibri" w:eastAsia="Calibri" w:hAnsi="Calibri" w:cs="Calibri"/>
          <w:sz w:val="24"/>
          <w:szCs w:val="24"/>
        </w:rPr>
      </w:pPr>
      <w:r>
        <w:rPr>
          <w:rFonts w:ascii="Calibri" w:eastAsia="Calibri" w:hAnsi="Calibri" w:cs="Calibri"/>
        </w:rPr>
        <w:t xml:space="preserve">The City of Cincinnati can make itself attractive for autonomous car pilot programs by creating legislation that encourages autonomous vehicles in the City. Many of the first autonomous car programs will come in the form of ride-sharing programs, simply without the driver. Implementing a successful car-sharing program is another way to present the City as an attractive market for autonomous vehicles. For some communities, autonomous shuttle buses have been the first test of public AVs. A UC circulator, </w:t>
      </w:r>
      <w:r>
        <w:rPr>
          <w:rFonts w:ascii="Calibri" w:eastAsia="Calibri" w:hAnsi="Calibri" w:cs="Calibri"/>
        </w:rPr>
        <w:lastRenderedPageBreak/>
        <w:t>Fountain Square to U Square bus, or crosstown circulator from the Museum Center to the Casino might be a good AV pilot project.</w:t>
      </w:r>
    </w:p>
    <w:p w:rsidR="0024190C" w:rsidRDefault="00313DEB">
      <w:pPr>
        <w:spacing w:line="240" w:lineRule="auto"/>
        <w:rPr>
          <w:rFonts w:ascii="Calibri" w:eastAsia="Calibri" w:hAnsi="Calibri" w:cs="Calibri"/>
          <w:sz w:val="24"/>
          <w:szCs w:val="24"/>
        </w:rPr>
      </w:pPr>
      <w:r>
        <w:rPr>
          <w:rFonts w:ascii="Calibri" w:eastAsia="Calibri" w:hAnsi="Calibri" w:cs="Calibri"/>
        </w:rPr>
        <w:t xml:space="preserve"> </w:t>
      </w:r>
    </w:p>
    <w:p w:rsidR="0024190C" w:rsidRDefault="00313DEB">
      <w:pPr>
        <w:spacing w:line="240" w:lineRule="auto"/>
        <w:rPr>
          <w:rFonts w:ascii="Calibri" w:eastAsia="Calibri" w:hAnsi="Calibri" w:cs="Calibri"/>
          <w:sz w:val="24"/>
          <w:szCs w:val="24"/>
        </w:rPr>
      </w:pPr>
      <w:r>
        <w:rPr>
          <w:rFonts w:ascii="Calibri" w:eastAsia="Calibri" w:hAnsi="Calibri" w:cs="Calibri"/>
        </w:rPr>
        <w:t>Bolstering public support for autonomous vehicles is an important step in attracting autonomous vehicles. Many people are not comfortable with the idea of a machine driving the car without their control. The City will work with local transportation groups to educate residents about the benefits of autonomous vehicles and their safety successes. Autonomous cars reduce the carbon footprint of the transportation sector, reduce the need for parking spaces, and make travel safer for residents by removing the human driver.</w:t>
      </w:r>
    </w:p>
    <w:p w:rsidR="0024190C" w:rsidRDefault="00313DEB">
      <w:pPr>
        <w:spacing w:line="240" w:lineRule="auto"/>
        <w:rPr>
          <w:rFonts w:ascii="Calibri" w:eastAsia="Calibri" w:hAnsi="Calibri" w:cs="Calibri"/>
          <w:sz w:val="24"/>
          <w:szCs w:val="24"/>
        </w:rPr>
      </w:pPr>
      <w:r>
        <w:rPr>
          <w:rFonts w:ascii="Calibri" w:eastAsia="Calibri" w:hAnsi="Calibri" w:cs="Calibri"/>
        </w:rPr>
        <w:t xml:space="preserve"> </w:t>
      </w:r>
    </w:p>
    <w:p w:rsidR="0024190C" w:rsidRDefault="00313DEB">
      <w:pPr>
        <w:spacing w:line="240" w:lineRule="auto"/>
        <w:rPr>
          <w:rFonts w:ascii="Calibri" w:eastAsia="Calibri" w:hAnsi="Calibri" w:cs="Calibri"/>
          <w:sz w:val="24"/>
          <w:szCs w:val="24"/>
        </w:rPr>
      </w:pPr>
      <w:r>
        <w:rPr>
          <w:rFonts w:ascii="Calibri" w:eastAsia="Calibri" w:hAnsi="Calibri" w:cs="Calibri"/>
        </w:rPr>
        <w:t>Source:</w:t>
      </w:r>
      <w:hyperlink r:id="rId12">
        <w:r>
          <w:rPr>
            <w:rFonts w:ascii="Calibri" w:eastAsia="Calibri" w:hAnsi="Calibri" w:cs="Calibri"/>
            <w:u w:val="single"/>
          </w:rPr>
          <w:t xml:space="preserve"> </w:t>
        </w:r>
      </w:hyperlink>
      <w:hyperlink r:id="rId13">
        <w:r>
          <w:rPr>
            <w:rFonts w:ascii="Calibri" w:eastAsia="Calibri" w:hAnsi="Calibri" w:cs="Calibri"/>
            <w:color w:val="1155CC"/>
            <w:u w:val="single"/>
          </w:rPr>
          <w:t>http://www.bikepgh.org/resources/save/survey/</w:t>
        </w:r>
      </w:hyperlink>
      <w:r>
        <w:rPr>
          <w:rFonts w:ascii="Calibri" w:eastAsia="Calibri" w:hAnsi="Calibri" w:cs="Calibri"/>
        </w:rPr>
        <w:t xml:space="preserve">    </w:t>
      </w:r>
    </w:p>
    <w:p w:rsidR="0024190C" w:rsidRDefault="0024190C">
      <w:pPr>
        <w:spacing w:line="240" w:lineRule="auto"/>
        <w:rPr>
          <w:rFonts w:ascii="Calibri" w:eastAsia="Calibri" w:hAnsi="Calibri" w:cs="Calibri"/>
          <w:b/>
        </w:rPr>
      </w:pPr>
    </w:p>
    <w:p w:rsidR="0024190C" w:rsidRDefault="00313DEB">
      <w:pPr>
        <w:spacing w:line="240" w:lineRule="auto"/>
        <w:rPr>
          <w:rFonts w:ascii="Calibri" w:eastAsia="Calibri" w:hAnsi="Calibri" w:cs="Calibri"/>
          <w:sz w:val="24"/>
          <w:szCs w:val="24"/>
        </w:rPr>
      </w:pPr>
      <w:r>
        <w:rPr>
          <w:rFonts w:ascii="Calibri" w:eastAsia="Calibri" w:hAnsi="Calibri" w:cs="Calibri"/>
          <w:b/>
        </w:rPr>
        <w:t>Examples in Cincinnati and Peer Cities</w:t>
      </w:r>
    </w:p>
    <w:p w:rsidR="0024190C" w:rsidRDefault="0024190C">
      <w:pPr>
        <w:spacing w:after="160" w:line="312" w:lineRule="auto"/>
        <w:rPr>
          <w:rFonts w:ascii="Calibri" w:eastAsia="Calibri" w:hAnsi="Calibri" w:cs="Calibri"/>
          <w:sz w:val="21"/>
          <w:szCs w:val="21"/>
        </w:rPr>
      </w:pPr>
    </w:p>
    <w:p w:rsidR="0024190C" w:rsidRDefault="00313DEB">
      <w:pPr>
        <w:numPr>
          <w:ilvl w:val="0"/>
          <w:numId w:val="6"/>
        </w:numPr>
        <w:spacing w:line="240" w:lineRule="auto"/>
      </w:pPr>
      <w:r>
        <w:rPr>
          <w:rFonts w:ascii="Calibri" w:eastAsia="Calibri" w:hAnsi="Calibri" w:cs="Calibri"/>
        </w:rPr>
        <w:t>Cincinnati, OH</w:t>
      </w:r>
    </w:p>
    <w:p w:rsidR="0024190C" w:rsidRDefault="00313DEB">
      <w:pPr>
        <w:numPr>
          <w:ilvl w:val="1"/>
          <w:numId w:val="6"/>
        </w:numPr>
        <w:spacing w:line="240" w:lineRule="auto"/>
      </w:pPr>
      <w:r>
        <w:rPr>
          <w:rFonts w:ascii="Calibri" w:eastAsia="Calibri" w:hAnsi="Calibri" w:cs="Calibri"/>
        </w:rPr>
        <w:t>CVG Airport is exploring a driverless shuttle program.</w:t>
      </w:r>
    </w:p>
    <w:p w:rsidR="0024190C" w:rsidRDefault="00313DEB">
      <w:pPr>
        <w:numPr>
          <w:ilvl w:val="2"/>
          <w:numId w:val="59"/>
        </w:numPr>
        <w:spacing w:line="240" w:lineRule="auto"/>
      </w:pPr>
      <w:r>
        <w:rPr>
          <w:rFonts w:ascii="Calibri" w:eastAsia="Calibri" w:hAnsi="Calibri" w:cs="Calibri"/>
        </w:rPr>
        <w:t>https://www.cincinnati.com/story/money/2017/12/20/driverless-shuttles-horizon-cvg-university-cincinnati-shuttles-could-available-tprogram-could-implem/962322001/</w:t>
      </w:r>
    </w:p>
    <w:p w:rsidR="0024190C" w:rsidRDefault="00313DEB">
      <w:pPr>
        <w:numPr>
          <w:ilvl w:val="0"/>
          <w:numId w:val="59"/>
        </w:numPr>
        <w:spacing w:line="240" w:lineRule="auto"/>
      </w:pPr>
      <w:r>
        <w:rPr>
          <w:rFonts w:ascii="Calibri" w:eastAsia="Calibri" w:hAnsi="Calibri" w:cs="Calibri"/>
        </w:rPr>
        <w:t>Pittsburgh, PA</w:t>
      </w:r>
    </w:p>
    <w:p w:rsidR="0024190C" w:rsidRDefault="00313DEB">
      <w:pPr>
        <w:numPr>
          <w:ilvl w:val="1"/>
          <w:numId w:val="59"/>
        </w:numPr>
        <w:spacing w:line="240" w:lineRule="auto"/>
      </w:pPr>
      <w:r>
        <w:rPr>
          <w:rFonts w:ascii="Calibri" w:eastAsia="Calibri" w:hAnsi="Calibri" w:cs="Calibri"/>
        </w:rPr>
        <w:t>Pittsburgh formed collaboration with Uber to pilot AV technology</w:t>
      </w:r>
    </w:p>
    <w:p w:rsidR="0024190C" w:rsidRDefault="00313DEB">
      <w:pPr>
        <w:numPr>
          <w:ilvl w:val="2"/>
          <w:numId w:val="59"/>
        </w:numPr>
        <w:spacing w:line="240" w:lineRule="auto"/>
      </w:pPr>
      <w:r>
        <w:rPr>
          <w:rFonts w:ascii="Calibri" w:eastAsia="Calibri" w:hAnsi="Calibri" w:cs="Calibri"/>
        </w:rPr>
        <w:t>http://www.govtech.com/fs/5-Reasons-Pittsburgh-is-Still-Tops-in-Autonomous-Vehicles.html</w:t>
      </w:r>
    </w:p>
    <w:p w:rsidR="0024190C" w:rsidRDefault="0024190C">
      <w:pPr>
        <w:spacing w:after="160" w:line="312" w:lineRule="auto"/>
        <w:rPr>
          <w:rFonts w:ascii="Calibri" w:eastAsia="Calibri" w:hAnsi="Calibri" w:cs="Calibri"/>
          <w:sz w:val="24"/>
          <w:szCs w:val="24"/>
        </w:rPr>
      </w:pPr>
    </w:p>
    <w:p w:rsidR="00935400" w:rsidRPr="00935400" w:rsidRDefault="00935400" w:rsidP="00935400">
      <w:pPr>
        <w:spacing w:line="240" w:lineRule="auto"/>
        <w:rPr>
          <w:rFonts w:ascii="Calibri" w:eastAsia="Calibri" w:hAnsi="Calibri" w:cs="Calibri"/>
          <w:sz w:val="24"/>
          <w:szCs w:val="24"/>
        </w:rPr>
      </w:pPr>
      <w:r w:rsidRPr="00935400">
        <w:rPr>
          <w:rFonts w:ascii="Calibri" w:eastAsia="Calibri" w:hAnsi="Calibri" w:cs="Calibri"/>
          <w:b/>
        </w:rPr>
        <w:t>Who could help with implementation?</w:t>
      </w:r>
    </w:p>
    <w:p w:rsidR="0024190C" w:rsidRDefault="00313DEB">
      <w:pPr>
        <w:numPr>
          <w:ilvl w:val="0"/>
          <w:numId w:val="69"/>
        </w:numPr>
        <w:spacing w:line="240" w:lineRule="auto"/>
      </w:pPr>
      <w:r>
        <w:rPr>
          <w:rFonts w:ascii="Calibri" w:eastAsia="Calibri" w:hAnsi="Calibri" w:cs="Calibri"/>
        </w:rPr>
        <w:t>Venture Smarter</w:t>
      </w:r>
    </w:p>
    <w:p w:rsidR="0024190C" w:rsidRDefault="00313DEB">
      <w:pPr>
        <w:numPr>
          <w:ilvl w:val="0"/>
          <w:numId w:val="69"/>
        </w:numPr>
        <w:spacing w:line="240" w:lineRule="auto"/>
      </w:pPr>
      <w:r>
        <w:rPr>
          <w:rFonts w:ascii="Calibri" w:eastAsia="Calibri" w:hAnsi="Calibri" w:cs="Calibri"/>
        </w:rPr>
        <w:t>Department of Transportation and Engineering</w:t>
      </w:r>
    </w:p>
    <w:p w:rsidR="0024190C" w:rsidRDefault="0024190C">
      <w:pPr>
        <w:spacing w:after="160" w:line="312" w:lineRule="auto"/>
        <w:rPr>
          <w:rFonts w:ascii="Calibri" w:eastAsia="Calibri" w:hAnsi="Calibri" w:cs="Calibri"/>
          <w:sz w:val="24"/>
          <w:szCs w:val="24"/>
        </w:rPr>
      </w:pPr>
    </w:p>
    <w:p w:rsidR="0024190C" w:rsidRDefault="00313DEB">
      <w:pPr>
        <w:spacing w:line="240" w:lineRule="auto"/>
        <w:rPr>
          <w:rFonts w:ascii="Calibri" w:eastAsia="Calibri" w:hAnsi="Calibri" w:cs="Calibri"/>
          <w:sz w:val="24"/>
          <w:szCs w:val="24"/>
        </w:rPr>
      </w:pPr>
      <w:r>
        <w:rPr>
          <w:rFonts w:ascii="Calibri" w:eastAsia="Calibri" w:hAnsi="Calibri" w:cs="Calibri"/>
          <w:b/>
        </w:rPr>
        <w:t>Who is the target audience?</w:t>
      </w:r>
    </w:p>
    <w:p w:rsidR="0024190C" w:rsidRDefault="00313DEB">
      <w:pPr>
        <w:numPr>
          <w:ilvl w:val="0"/>
          <w:numId w:val="14"/>
        </w:numPr>
        <w:spacing w:line="240" w:lineRule="auto"/>
      </w:pPr>
      <w:r>
        <w:rPr>
          <w:rFonts w:ascii="Calibri" w:eastAsia="Calibri" w:hAnsi="Calibri" w:cs="Calibri"/>
        </w:rPr>
        <w:t>Cincinnati residents</w:t>
      </w:r>
    </w:p>
    <w:p w:rsidR="0024190C" w:rsidRDefault="0024190C">
      <w:pPr>
        <w:spacing w:after="160" w:line="312" w:lineRule="auto"/>
        <w:rPr>
          <w:rFonts w:ascii="Calibri" w:eastAsia="Calibri" w:hAnsi="Calibri" w:cs="Calibri"/>
          <w:sz w:val="24"/>
          <w:szCs w:val="24"/>
        </w:rPr>
      </w:pPr>
    </w:p>
    <w:p w:rsidR="0024190C" w:rsidRDefault="00313DEB">
      <w:pPr>
        <w:spacing w:line="240" w:lineRule="auto"/>
        <w:rPr>
          <w:rFonts w:ascii="Calibri" w:eastAsia="Calibri" w:hAnsi="Calibri" w:cs="Calibri"/>
          <w:sz w:val="24"/>
          <w:szCs w:val="24"/>
        </w:rPr>
      </w:pPr>
      <w:r>
        <w:rPr>
          <w:rFonts w:ascii="Calibri" w:eastAsia="Calibri" w:hAnsi="Calibri" w:cs="Calibri"/>
          <w:b/>
        </w:rPr>
        <w:t>What is the City of Cincinnati’s role in implementation?</w:t>
      </w:r>
    </w:p>
    <w:p w:rsidR="0024190C" w:rsidRDefault="0024190C">
      <w:pPr>
        <w:spacing w:line="240" w:lineRule="auto"/>
        <w:rPr>
          <w:rFonts w:ascii="Calibri" w:eastAsia="Calibri" w:hAnsi="Calibri" w:cs="Calibri"/>
        </w:rPr>
      </w:pPr>
    </w:p>
    <w:p w:rsidR="0024190C" w:rsidRDefault="00313DEB">
      <w:pPr>
        <w:spacing w:line="240" w:lineRule="auto"/>
        <w:rPr>
          <w:rFonts w:ascii="Calibri" w:eastAsia="Calibri" w:hAnsi="Calibri" w:cs="Calibri"/>
          <w:sz w:val="24"/>
          <w:szCs w:val="24"/>
        </w:rPr>
      </w:pPr>
      <w:r>
        <w:rPr>
          <w:rFonts w:ascii="Calibri" w:eastAsia="Calibri" w:hAnsi="Calibri" w:cs="Calibri"/>
        </w:rPr>
        <w:t>The City of Cincinnati will convene a team of stakeholders to create an autonomous vehicle pilot program.</w:t>
      </w:r>
    </w:p>
    <w:p w:rsidR="0024190C" w:rsidRDefault="0024190C">
      <w:pPr>
        <w:spacing w:line="240" w:lineRule="auto"/>
        <w:rPr>
          <w:rFonts w:ascii="Calibri" w:eastAsia="Calibri" w:hAnsi="Calibri" w:cs="Calibri"/>
          <w:b/>
        </w:rPr>
      </w:pPr>
    </w:p>
    <w:p w:rsidR="0024190C" w:rsidRDefault="00313DEB">
      <w:pPr>
        <w:spacing w:line="240" w:lineRule="auto"/>
        <w:rPr>
          <w:rFonts w:ascii="Calibri" w:eastAsia="Calibri" w:hAnsi="Calibri" w:cs="Calibri"/>
          <w:sz w:val="24"/>
          <w:szCs w:val="24"/>
        </w:rPr>
      </w:pPr>
      <w:r>
        <w:rPr>
          <w:rFonts w:ascii="Calibri" w:eastAsia="Calibri" w:hAnsi="Calibri" w:cs="Calibri"/>
          <w:b/>
        </w:rPr>
        <w:t xml:space="preserve">Is it feasible? </w:t>
      </w:r>
    </w:p>
    <w:p w:rsidR="0024190C" w:rsidRDefault="00313DEB">
      <w:pPr>
        <w:numPr>
          <w:ilvl w:val="0"/>
          <w:numId w:val="9"/>
        </w:numPr>
        <w:spacing w:line="240" w:lineRule="auto"/>
      </w:pPr>
      <w:r>
        <w:rPr>
          <w:rFonts w:ascii="Calibri" w:eastAsia="Calibri" w:hAnsi="Calibri" w:cs="Calibri"/>
        </w:rPr>
        <w:t>Feasibility: Medium</w:t>
      </w:r>
    </w:p>
    <w:p w:rsidR="0024190C" w:rsidRDefault="00313DEB">
      <w:pPr>
        <w:numPr>
          <w:ilvl w:val="1"/>
          <w:numId w:val="9"/>
        </w:numPr>
        <w:spacing w:line="240" w:lineRule="auto"/>
      </w:pPr>
      <w:r>
        <w:rPr>
          <w:rFonts w:ascii="Calibri" w:eastAsia="Calibri" w:hAnsi="Calibri" w:cs="Calibri"/>
        </w:rPr>
        <w:t>AV technology continues to improve making them closer and closer to being implemented on a wide-scale. This creates an opportunity to get in early and help AVs come to Cincinnati.  </w:t>
      </w:r>
    </w:p>
    <w:p w:rsidR="0024190C" w:rsidRDefault="0024190C">
      <w:pPr>
        <w:spacing w:after="160" w:line="312" w:lineRule="auto"/>
        <w:rPr>
          <w:rFonts w:ascii="Calibri" w:eastAsia="Calibri" w:hAnsi="Calibri" w:cs="Calibri"/>
          <w:sz w:val="24"/>
          <w:szCs w:val="24"/>
        </w:rPr>
      </w:pPr>
    </w:p>
    <w:p w:rsidR="0024190C" w:rsidRDefault="00313DEB">
      <w:pPr>
        <w:spacing w:line="240" w:lineRule="auto"/>
        <w:rPr>
          <w:rFonts w:ascii="Calibri" w:eastAsia="Calibri" w:hAnsi="Calibri" w:cs="Calibri"/>
          <w:b/>
        </w:rPr>
      </w:pPr>
      <w:r>
        <w:rPr>
          <w:rFonts w:ascii="Calibri" w:eastAsia="Calibri" w:hAnsi="Calibri" w:cs="Calibri"/>
          <w:b/>
        </w:rPr>
        <w:t>How much will it cost?</w:t>
      </w:r>
    </w:p>
    <w:p w:rsidR="0024190C" w:rsidRDefault="0024190C">
      <w:pPr>
        <w:spacing w:line="240" w:lineRule="auto"/>
        <w:rPr>
          <w:rFonts w:ascii="Calibri" w:eastAsia="Calibri" w:hAnsi="Calibri" w:cs="Calibri"/>
          <w:sz w:val="24"/>
          <w:szCs w:val="24"/>
        </w:rPr>
      </w:pPr>
    </w:p>
    <w:tbl>
      <w:tblPr>
        <w:tblStyle w:val="a2"/>
        <w:tblW w:w="9360" w:type="dxa"/>
        <w:tblLayout w:type="fixed"/>
        <w:tblLook w:val="0400" w:firstRow="0" w:lastRow="0" w:firstColumn="0" w:lastColumn="0" w:noHBand="0" w:noVBand="1"/>
      </w:tblPr>
      <w:tblGrid>
        <w:gridCol w:w="3368"/>
        <w:gridCol w:w="1902"/>
        <w:gridCol w:w="4090"/>
      </w:tblGrid>
      <w:tr w:rsidR="0024190C">
        <w:tc>
          <w:tcPr>
            <w:tcW w:w="33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b/>
              </w:rPr>
              <w:t>Cost</w:t>
            </w:r>
          </w:p>
        </w:tc>
        <w:tc>
          <w:tcPr>
            <w:tcW w:w="19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b/>
              </w:rPr>
              <w:t>Benefit</w:t>
            </w:r>
          </w:p>
        </w:tc>
        <w:tc>
          <w:tcPr>
            <w:tcW w:w="40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b/>
              </w:rPr>
              <w:t>Cost-Benefit Ratio</w:t>
            </w:r>
          </w:p>
        </w:tc>
      </w:tr>
      <w:tr w:rsidR="0024190C">
        <w:tc>
          <w:tcPr>
            <w:tcW w:w="33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190C" w:rsidRPr="00C4655E" w:rsidRDefault="00313DEB">
            <w:pPr>
              <w:spacing w:line="240" w:lineRule="auto"/>
              <w:rPr>
                <w:rFonts w:ascii="Calibri" w:eastAsia="Calibri" w:hAnsi="Calibri" w:cs="Calibri"/>
                <w:sz w:val="24"/>
                <w:szCs w:val="24"/>
              </w:rPr>
            </w:pPr>
            <w:r w:rsidRPr="00C4655E">
              <w:rPr>
                <w:rFonts w:ascii="Calibri" w:eastAsia="Calibri" w:hAnsi="Calibri" w:cs="Calibri"/>
              </w:rPr>
              <w:t>Minimal/None</w:t>
            </w:r>
          </w:p>
        </w:tc>
        <w:tc>
          <w:tcPr>
            <w:tcW w:w="19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190C" w:rsidRPr="00C4655E" w:rsidRDefault="00313DEB">
            <w:pPr>
              <w:spacing w:line="240" w:lineRule="auto"/>
              <w:rPr>
                <w:rFonts w:ascii="Calibri" w:eastAsia="Calibri" w:hAnsi="Calibri" w:cs="Calibri"/>
                <w:sz w:val="24"/>
                <w:szCs w:val="24"/>
              </w:rPr>
            </w:pPr>
            <w:r w:rsidRPr="00C4655E">
              <w:rPr>
                <w:rFonts w:ascii="Calibri" w:eastAsia="Calibri" w:hAnsi="Calibri" w:cs="Calibri"/>
              </w:rPr>
              <w:t>TBD</w:t>
            </w:r>
          </w:p>
        </w:tc>
        <w:tc>
          <w:tcPr>
            <w:tcW w:w="40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190C" w:rsidRPr="00C4655E" w:rsidRDefault="00313DEB">
            <w:pPr>
              <w:spacing w:line="240" w:lineRule="auto"/>
              <w:rPr>
                <w:rFonts w:ascii="Calibri" w:eastAsia="Calibri" w:hAnsi="Calibri" w:cs="Calibri"/>
                <w:sz w:val="24"/>
                <w:szCs w:val="24"/>
              </w:rPr>
            </w:pPr>
            <w:r w:rsidRPr="00C4655E">
              <w:rPr>
                <w:rFonts w:ascii="Calibri" w:eastAsia="Calibri" w:hAnsi="Calibri" w:cs="Calibri"/>
              </w:rPr>
              <w:t>NA</w:t>
            </w:r>
          </w:p>
        </w:tc>
      </w:tr>
    </w:tbl>
    <w:p w:rsidR="0024190C" w:rsidRDefault="0024190C">
      <w:pPr>
        <w:spacing w:line="240" w:lineRule="auto"/>
        <w:rPr>
          <w:rFonts w:ascii="Calibri" w:eastAsia="Calibri" w:hAnsi="Calibri" w:cs="Calibri"/>
        </w:rPr>
      </w:pPr>
    </w:p>
    <w:p w:rsidR="0024190C" w:rsidRDefault="00313DEB">
      <w:pPr>
        <w:spacing w:line="240" w:lineRule="auto"/>
        <w:rPr>
          <w:rFonts w:ascii="Calibri" w:eastAsia="Calibri" w:hAnsi="Calibri" w:cs="Calibri"/>
        </w:rPr>
      </w:pPr>
      <w:r>
        <w:rPr>
          <w:rFonts w:ascii="Calibri" w:eastAsia="Calibri" w:hAnsi="Calibri" w:cs="Calibri"/>
        </w:rPr>
        <w:t>Development of an autonomous vehicle pilot program can rely on lessons from numerous models in America and around the world. Once a team of key stakeholders is established they may begin development of strategic planning and risk management. There are many companies looking for suitable environments to test their equipment and the City may lean on this market of prospective developers to cover most of the capital intensive technological aspects of this recommendation.</w:t>
      </w:r>
    </w:p>
    <w:p w:rsidR="0024190C" w:rsidRDefault="0024190C">
      <w:pPr>
        <w:spacing w:after="160" w:line="312" w:lineRule="auto"/>
        <w:rPr>
          <w:rFonts w:ascii="Calibri" w:eastAsia="Calibri" w:hAnsi="Calibri" w:cs="Calibri"/>
          <w:sz w:val="21"/>
          <w:szCs w:val="21"/>
        </w:rPr>
      </w:pPr>
    </w:p>
    <w:p w:rsidR="0024190C" w:rsidRDefault="00313DEB">
      <w:pPr>
        <w:spacing w:line="240" w:lineRule="auto"/>
        <w:rPr>
          <w:rFonts w:ascii="Calibri" w:eastAsia="Calibri" w:hAnsi="Calibri" w:cs="Calibri"/>
          <w:sz w:val="24"/>
          <w:szCs w:val="24"/>
        </w:rPr>
      </w:pPr>
      <w:r>
        <w:rPr>
          <w:rFonts w:ascii="Calibri" w:eastAsia="Calibri" w:hAnsi="Calibri" w:cs="Calibri"/>
          <w:b/>
        </w:rPr>
        <w:t>Keys to Equity</w:t>
      </w:r>
    </w:p>
    <w:p w:rsidR="0024190C" w:rsidRDefault="00313DEB">
      <w:pPr>
        <w:numPr>
          <w:ilvl w:val="0"/>
          <w:numId w:val="25"/>
        </w:numPr>
        <w:spacing w:line="240" w:lineRule="auto"/>
      </w:pPr>
      <w:r>
        <w:rPr>
          <w:rFonts w:ascii="Calibri" w:eastAsia="Calibri" w:hAnsi="Calibri" w:cs="Calibri"/>
        </w:rPr>
        <w:t>Autonomous shuttle busses must be free or affordably priced so everyone can use them.</w:t>
      </w:r>
    </w:p>
    <w:p w:rsidR="0024190C" w:rsidRDefault="00313DEB">
      <w:pPr>
        <w:numPr>
          <w:ilvl w:val="0"/>
          <w:numId w:val="25"/>
        </w:numPr>
        <w:spacing w:line="240" w:lineRule="auto"/>
      </w:pPr>
      <w:r>
        <w:rPr>
          <w:rFonts w:ascii="Calibri" w:eastAsia="Calibri" w:hAnsi="Calibri" w:cs="Calibri"/>
        </w:rPr>
        <w:t>Autonomous</w:t>
      </w:r>
      <w:r>
        <w:rPr>
          <w:rFonts w:ascii="Calibri" w:eastAsia="Calibri" w:hAnsi="Calibri" w:cs="Calibri"/>
          <w:b/>
        </w:rPr>
        <w:t xml:space="preserve"> </w:t>
      </w:r>
      <w:r>
        <w:rPr>
          <w:rFonts w:ascii="Calibri" w:eastAsia="Calibri" w:hAnsi="Calibri" w:cs="Calibri"/>
        </w:rPr>
        <w:t>car share services should eliminate barriers such as credit card requirements or expensive memberships.</w:t>
      </w:r>
    </w:p>
    <w:p w:rsidR="0024190C" w:rsidRDefault="0024190C">
      <w:pPr>
        <w:spacing w:after="160" w:line="312" w:lineRule="auto"/>
        <w:rPr>
          <w:rFonts w:ascii="Calibri" w:eastAsia="Calibri" w:hAnsi="Calibri" w:cs="Calibri"/>
          <w:sz w:val="24"/>
          <w:szCs w:val="24"/>
        </w:rPr>
      </w:pPr>
    </w:p>
    <w:p w:rsidR="0024190C" w:rsidRDefault="00313DEB">
      <w:pPr>
        <w:spacing w:line="240" w:lineRule="auto"/>
        <w:rPr>
          <w:rFonts w:ascii="Calibri" w:eastAsia="Calibri" w:hAnsi="Calibri" w:cs="Calibri"/>
          <w:sz w:val="24"/>
          <w:szCs w:val="24"/>
        </w:rPr>
      </w:pPr>
      <w:r>
        <w:rPr>
          <w:rFonts w:ascii="Calibri" w:eastAsia="Calibri" w:hAnsi="Calibri" w:cs="Calibri"/>
          <w:b/>
        </w:rPr>
        <w:t>Timeline for Implementation</w:t>
      </w:r>
    </w:p>
    <w:p w:rsidR="0024190C" w:rsidRDefault="00313DEB">
      <w:pPr>
        <w:numPr>
          <w:ilvl w:val="0"/>
          <w:numId w:val="50"/>
        </w:numPr>
        <w:spacing w:line="240" w:lineRule="auto"/>
      </w:pPr>
      <w:r>
        <w:rPr>
          <w:rFonts w:ascii="Calibri" w:eastAsia="Calibri" w:hAnsi="Calibri" w:cs="Calibri"/>
        </w:rPr>
        <w:t>1-2 years</w:t>
      </w:r>
    </w:p>
    <w:p w:rsidR="0024190C" w:rsidRDefault="00313DEB">
      <w:pPr>
        <w:numPr>
          <w:ilvl w:val="1"/>
          <w:numId w:val="50"/>
        </w:numPr>
        <w:spacing w:line="240" w:lineRule="auto"/>
      </w:pPr>
      <w:r>
        <w:rPr>
          <w:rFonts w:ascii="Calibri" w:eastAsia="Calibri" w:hAnsi="Calibri" w:cs="Calibri"/>
        </w:rPr>
        <w:t>An autonomous shuttle bus pilot project will be approved in 1 year, and operational in 2 years.</w:t>
      </w:r>
    </w:p>
    <w:p w:rsidR="0024190C" w:rsidRDefault="00313DEB">
      <w:pPr>
        <w:numPr>
          <w:ilvl w:val="1"/>
          <w:numId w:val="50"/>
        </w:numPr>
        <w:spacing w:line="240" w:lineRule="auto"/>
      </w:pPr>
      <w:r>
        <w:rPr>
          <w:rFonts w:ascii="Calibri" w:eastAsia="Calibri" w:hAnsi="Calibri" w:cs="Calibri"/>
        </w:rPr>
        <w:t>A driverless car share service will be operational in Cincinnati in 3-5 years.</w:t>
      </w:r>
    </w:p>
    <w:p w:rsidR="0024190C" w:rsidRDefault="0024190C">
      <w:pPr>
        <w:spacing w:after="160" w:line="312" w:lineRule="auto"/>
        <w:rPr>
          <w:rFonts w:ascii="Calibri" w:eastAsia="Calibri" w:hAnsi="Calibri" w:cs="Calibri"/>
          <w:sz w:val="24"/>
          <w:szCs w:val="24"/>
        </w:rPr>
      </w:pPr>
    </w:p>
    <w:p w:rsidR="0024190C" w:rsidRDefault="00313DEB">
      <w:pPr>
        <w:spacing w:line="240" w:lineRule="auto"/>
        <w:rPr>
          <w:rFonts w:ascii="Calibri" w:eastAsia="Calibri" w:hAnsi="Calibri" w:cs="Calibri"/>
          <w:b/>
        </w:rPr>
      </w:pPr>
      <w:r>
        <w:rPr>
          <w:rFonts w:ascii="Calibri" w:eastAsia="Calibri" w:hAnsi="Calibri" w:cs="Calibri"/>
          <w:b/>
        </w:rPr>
        <w:t xml:space="preserve">Greenhouse Gas Impact </w:t>
      </w:r>
    </w:p>
    <w:p w:rsidR="0024190C" w:rsidRDefault="0024190C">
      <w:pPr>
        <w:spacing w:line="240" w:lineRule="auto"/>
        <w:rPr>
          <w:rFonts w:ascii="Calibri" w:eastAsia="Calibri" w:hAnsi="Calibri" w:cs="Calibri"/>
          <w:sz w:val="24"/>
          <w:szCs w:val="24"/>
        </w:rPr>
      </w:pPr>
    </w:p>
    <w:p w:rsidR="0024190C" w:rsidRDefault="00313DEB">
      <w:pPr>
        <w:spacing w:line="240" w:lineRule="auto"/>
        <w:rPr>
          <w:rFonts w:ascii="Calibri" w:eastAsia="Calibri" w:hAnsi="Calibri" w:cs="Calibri"/>
          <w:sz w:val="24"/>
          <w:szCs w:val="24"/>
        </w:rPr>
      </w:pPr>
      <w:r>
        <w:rPr>
          <w:rFonts w:ascii="Calibri" w:eastAsia="Calibri" w:hAnsi="Calibri" w:cs="Calibri"/>
          <w:b/>
        </w:rPr>
        <w:t>Annual Carbon Reduction Potential</w:t>
      </w:r>
    </w:p>
    <w:tbl>
      <w:tblPr>
        <w:tblStyle w:val="a3"/>
        <w:tblW w:w="4935" w:type="dxa"/>
        <w:tblInd w:w="190" w:type="dxa"/>
        <w:tblLayout w:type="fixed"/>
        <w:tblLook w:val="0400" w:firstRow="0" w:lastRow="0" w:firstColumn="0" w:lastColumn="0" w:noHBand="0" w:noVBand="1"/>
      </w:tblPr>
      <w:tblGrid>
        <w:gridCol w:w="1155"/>
        <w:gridCol w:w="1710"/>
        <w:gridCol w:w="2070"/>
      </w:tblGrid>
      <w:tr w:rsidR="0024190C">
        <w:trPr>
          <w:trHeight w:val="500"/>
        </w:trPr>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b/>
              </w:rPr>
              <w:t>2018</w:t>
            </w:r>
          </w:p>
        </w:tc>
        <w:tc>
          <w:tcPr>
            <w:tcW w:w="17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b/>
              </w:rPr>
              <w:t>2023</w:t>
            </w:r>
          </w:p>
        </w:tc>
        <w:tc>
          <w:tcPr>
            <w:tcW w:w="20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b/>
              </w:rPr>
              <w:t>2050</w:t>
            </w:r>
          </w:p>
        </w:tc>
      </w:tr>
      <w:tr w:rsidR="0024190C">
        <w:trPr>
          <w:trHeight w:val="480"/>
        </w:trPr>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rPr>
              <w:t>0 mtCO2e</w:t>
            </w:r>
          </w:p>
        </w:tc>
        <w:tc>
          <w:tcPr>
            <w:tcW w:w="17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b/>
              </w:rPr>
              <w:t xml:space="preserve"> </w:t>
            </w:r>
            <w:r>
              <w:rPr>
                <w:rFonts w:ascii="Calibri" w:eastAsia="Calibri" w:hAnsi="Calibri" w:cs="Calibri"/>
              </w:rPr>
              <w:t>72,135 mtCO2e</w:t>
            </w:r>
          </w:p>
        </w:tc>
        <w:tc>
          <w:tcPr>
            <w:tcW w:w="20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b/>
              </w:rPr>
              <w:t xml:space="preserve"> </w:t>
            </w:r>
            <w:r>
              <w:rPr>
                <w:rFonts w:ascii="Calibri" w:eastAsia="Calibri" w:hAnsi="Calibri" w:cs="Calibri"/>
              </w:rPr>
              <w:t>1,351,763 mtCO2e</w:t>
            </w:r>
          </w:p>
        </w:tc>
      </w:tr>
    </w:tbl>
    <w:p w:rsidR="0024190C" w:rsidRDefault="0024190C">
      <w:pPr>
        <w:spacing w:after="160" w:line="312" w:lineRule="auto"/>
        <w:rPr>
          <w:rFonts w:ascii="Calibri" w:eastAsia="Calibri" w:hAnsi="Calibri" w:cs="Calibri"/>
          <w:sz w:val="21"/>
          <w:szCs w:val="21"/>
        </w:rPr>
      </w:pPr>
    </w:p>
    <w:p w:rsidR="0024190C" w:rsidRDefault="00313DEB">
      <w:pPr>
        <w:spacing w:line="240" w:lineRule="auto"/>
        <w:rPr>
          <w:rFonts w:ascii="Calibri" w:eastAsia="Calibri" w:hAnsi="Calibri" w:cs="Calibri"/>
        </w:rPr>
      </w:pPr>
      <w:r>
        <w:rPr>
          <w:rFonts w:ascii="Calibri" w:eastAsia="Calibri" w:hAnsi="Calibri" w:cs="Calibri"/>
        </w:rPr>
        <w:t>Adoption of autonomous vehicles has potential to significantly reduce our region’s GHG emissions.  The potential reductions are driven by the efficiency of AVs, the ability for AVs to reduce on road congestion, and the impact of AVs on total vehicle miles travelled. A study by Intelligent Transportation Society of America estimates that the gradual introduction of AVs will help reduce vehicular emissions by 2-4% per year moving forward.  In 2015, Cincinnati reported community-wide transportation emissions of 2,404,500 mtCO2e. We assume 3% reductions by 2023, followed by an annual reduction of 2% as AV utilization increases.</w:t>
      </w:r>
    </w:p>
    <w:p w:rsidR="0024190C" w:rsidRDefault="0024190C">
      <w:pPr>
        <w:spacing w:line="240" w:lineRule="auto"/>
        <w:rPr>
          <w:rFonts w:ascii="Calibri" w:eastAsia="Calibri" w:hAnsi="Calibri" w:cs="Calibri"/>
          <w:sz w:val="24"/>
          <w:szCs w:val="24"/>
        </w:rPr>
      </w:pPr>
    </w:p>
    <w:p w:rsidR="0024190C" w:rsidRDefault="00D475B4">
      <w:pPr>
        <w:spacing w:line="240" w:lineRule="auto"/>
        <w:rPr>
          <w:rFonts w:ascii="Calibri" w:eastAsia="Calibri" w:hAnsi="Calibri" w:cs="Calibri"/>
          <w:sz w:val="24"/>
          <w:szCs w:val="24"/>
        </w:rPr>
      </w:pPr>
      <w:hyperlink r:id="rId14">
        <w:r w:rsidR="00313DEB">
          <w:rPr>
            <w:rFonts w:ascii="Calibri" w:eastAsia="Calibri" w:hAnsi="Calibri" w:cs="Calibri"/>
            <w:color w:val="1155CC"/>
            <w:u w:val="single"/>
          </w:rPr>
          <w:t>https://www.scientificamerican.com/article/self-driving-cars-could-cut-greenhouse-gas-pollution/</w:t>
        </w:r>
      </w:hyperlink>
    </w:p>
    <w:p w:rsidR="0024190C" w:rsidRDefault="00D475B4">
      <w:pPr>
        <w:spacing w:line="240" w:lineRule="auto"/>
        <w:rPr>
          <w:rFonts w:ascii="Calibri" w:eastAsia="Calibri" w:hAnsi="Calibri" w:cs="Calibri"/>
          <w:sz w:val="24"/>
          <w:szCs w:val="24"/>
        </w:rPr>
      </w:pPr>
      <w:hyperlink r:id="rId15">
        <w:r w:rsidR="00313DEB">
          <w:rPr>
            <w:rFonts w:ascii="Calibri" w:eastAsia="Calibri" w:hAnsi="Calibri" w:cs="Calibri"/>
            <w:color w:val="1155CC"/>
            <w:u w:val="single"/>
          </w:rPr>
          <w:t>http://www.itic.org/policy/energy/intelligent-efficiency/dotAsset/933052fc-0c81-43cf-a061-6f76a44459d6.pdf</w:t>
        </w:r>
      </w:hyperlink>
      <w:r w:rsidR="00313DEB">
        <w:rPr>
          <w:rFonts w:ascii="Calibri" w:eastAsia="Calibri" w:hAnsi="Calibri" w:cs="Calibri"/>
        </w:rPr>
        <w:t xml:space="preserve">   </w:t>
      </w:r>
    </w:p>
    <w:p w:rsidR="0024190C" w:rsidRDefault="0024190C">
      <w:pPr>
        <w:spacing w:line="240" w:lineRule="auto"/>
        <w:rPr>
          <w:rFonts w:ascii="Calibri" w:eastAsia="Calibri" w:hAnsi="Calibri" w:cs="Calibri"/>
          <w:sz w:val="24"/>
          <w:szCs w:val="24"/>
        </w:rPr>
      </w:pPr>
    </w:p>
    <w:p w:rsidR="0024190C" w:rsidRDefault="00313DEB">
      <w:pPr>
        <w:pStyle w:val="Heading5"/>
        <w:spacing w:line="240" w:lineRule="auto"/>
        <w:rPr>
          <w:rFonts w:ascii="Calibri" w:eastAsia="Calibri" w:hAnsi="Calibri" w:cs="Calibri"/>
          <w:b/>
          <w:color w:val="000000"/>
          <w:sz w:val="28"/>
          <w:szCs w:val="28"/>
        </w:rPr>
      </w:pPr>
      <w:bookmarkStart w:id="21" w:name="_6dh8qyt71kz2" w:colFirst="0" w:colLast="0"/>
      <w:bookmarkStart w:id="22" w:name="_Toc380823260"/>
      <w:bookmarkEnd w:id="21"/>
      <w:r>
        <w:rPr>
          <w:rFonts w:ascii="Calibri" w:eastAsia="Calibri" w:hAnsi="Calibri" w:cs="Calibri"/>
          <w:b/>
          <w:color w:val="000000"/>
          <w:sz w:val="28"/>
          <w:szCs w:val="28"/>
        </w:rPr>
        <w:lastRenderedPageBreak/>
        <w:t>2. Encourage the use of electric vehicles through City programs that incentivize EV ownership and infrastructure.</w:t>
      </w:r>
      <w:bookmarkEnd w:id="22"/>
    </w:p>
    <w:p w:rsidR="0024190C" w:rsidRDefault="0024190C">
      <w:pPr>
        <w:spacing w:after="160" w:line="312" w:lineRule="auto"/>
        <w:rPr>
          <w:rFonts w:ascii="Calibri" w:eastAsia="Calibri" w:hAnsi="Calibri" w:cs="Calibri"/>
          <w:sz w:val="21"/>
          <w:szCs w:val="21"/>
        </w:rPr>
      </w:pPr>
    </w:p>
    <w:p w:rsidR="0024190C" w:rsidRDefault="00313DEB">
      <w:pPr>
        <w:spacing w:line="240" w:lineRule="auto"/>
        <w:rPr>
          <w:rFonts w:ascii="Calibri" w:eastAsia="Calibri" w:hAnsi="Calibri" w:cs="Calibri"/>
          <w:sz w:val="24"/>
          <w:szCs w:val="24"/>
        </w:rPr>
      </w:pPr>
      <w:r>
        <w:rPr>
          <w:rFonts w:ascii="Calibri" w:eastAsia="Calibri" w:hAnsi="Calibri" w:cs="Calibri"/>
          <w:b/>
        </w:rPr>
        <w:t>What is it and why is it important to Cincinnati?</w:t>
      </w:r>
    </w:p>
    <w:p w:rsidR="0024190C" w:rsidRDefault="00313DEB">
      <w:pPr>
        <w:spacing w:line="240" w:lineRule="auto"/>
        <w:ind w:firstLine="720"/>
        <w:rPr>
          <w:rFonts w:ascii="Calibri" w:eastAsia="Calibri" w:hAnsi="Calibri" w:cs="Calibri"/>
          <w:sz w:val="24"/>
          <w:szCs w:val="24"/>
        </w:rPr>
      </w:pPr>
      <w:r>
        <w:rPr>
          <w:rFonts w:ascii="Calibri" w:eastAsia="Calibri" w:hAnsi="Calibri" w:cs="Calibri"/>
          <w:b/>
        </w:rPr>
        <w:t xml:space="preserve"> </w:t>
      </w:r>
    </w:p>
    <w:p w:rsidR="0024190C" w:rsidRDefault="00C4655E">
      <w:pPr>
        <w:spacing w:line="240" w:lineRule="auto"/>
        <w:rPr>
          <w:rFonts w:ascii="Calibri" w:eastAsia="Calibri" w:hAnsi="Calibri" w:cs="Calibri"/>
          <w:sz w:val="24"/>
          <w:szCs w:val="24"/>
        </w:rPr>
      </w:pPr>
      <w:r>
        <w:rPr>
          <w:rFonts w:ascii="Calibri" w:eastAsia="Calibri" w:hAnsi="Calibri" w:cs="Calibri"/>
        </w:rPr>
        <w:t xml:space="preserve">Electric vehicles (EVs) are </w:t>
      </w:r>
      <w:r w:rsidR="00313DEB">
        <w:rPr>
          <w:rFonts w:ascii="Calibri" w:eastAsia="Calibri" w:hAnsi="Calibri" w:cs="Calibri"/>
        </w:rPr>
        <w:t>rapidly growing</w:t>
      </w:r>
      <w:r>
        <w:rPr>
          <w:rFonts w:ascii="Calibri" w:eastAsia="Calibri" w:hAnsi="Calibri" w:cs="Calibri"/>
        </w:rPr>
        <w:t xml:space="preserve"> market-share</w:t>
      </w:r>
      <w:r w:rsidR="00313DEB">
        <w:rPr>
          <w:rFonts w:ascii="Calibri" w:eastAsia="Calibri" w:hAnsi="Calibri" w:cs="Calibri"/>
        </w:rPr>
        <w:t xml:space="preserve"> in the United States and are seen as the future</w:t>
      </w:r>
      <w:r w:rsidR="005309B6">
        <w:rPr>
          <w:rFonts w:ascii="Calibri" w:eastAsia="Calibri" w:hAnsi="Calibri" w:cs="Calibri"/>
        </w:rPr>
        <w:t xml:space="preserve"> of the automobile industry. EV</w:t>
      </w:r>
      <w:r w:rsidR="00313DEB">
        <w:rPr>
          <w:rFonts w:ascii="Calibri" w:eastAsia="Calibri" w:hAnsi="Calibri" w:cs="Calibri"/>
        </w:rPr>
        <w:t xml:space="preserve">s are more reliable and lower maintenance than the traditional car because electric motors have fewer moving parts and need no oil changes </w:t>
      </w:r>
      <w:r w:rsidR="005309B6">
        <w:rPr>
          <w:rFonts w:ascii="Calibri" w:eastAsia="Calibri" w:hAnsi="Calibri" w:cs="Calibri"/>
        </w:rPr>
        <w:t>and fewer</w:t>
      </w:r>
      <w:r w:rsidR="00313DEB">
        <w:rPr>
          <w:rFonts w:ascii="Calibri" w:eastAsia="Calibri" w:hAnsi="Calibri" w:cs="Calibri"/>
        </w:rPr>
        <w:t xml:space="preserve"> tune-ups. The cost of charging an electric car at home is much cheaper than buying gas, which can fluctuate drastically, making electric cars cheaper to own</w:t>
      </w:r>
      <w:r w:rsidR="005309B6">
        <w:rPr>
          <w:rFonts w:ascii="Calibri" w:eastAsia="Calibri" w:hAnsi="Calibri" w:cs="Calibri"/>
        </w:rPr>
        <w:t xml:space="preserve"> and operate</w:t>
      </w:r>
      <w:r w:rsidR="00313DEB">
        <w:rPr>
          <w:rFonts w:ascii="Calibri" w:eastAsia="Calibri" w:hAnsi="Calibri" w:cs="Calibri"/>
        </w:rPr>
        <w:t xml:space="preserve"> than traditional vehicles. The biggest hurdle this technology still faces is the range and charge time of electric cars which can be an issue on long trips, but new innovations are solving this problem. As the world moves toward electric cars, adoption will happen faster in Cincinnati if the City creates incentives and implements electric car infrastructure.  </w:t>
      </w:r>
    </w:p>
    <w:p w:rsidR="0024190C" w:rsidRDefault="00313DEB">
      <w:pPr>
        <w:spacing w:line="240" w:lineRule="auto"/>
        <w:ind w:firstLine="720"/>
        <w:rPr>
          <w:rFonts w:ascii="Calibri" w:eastAsia="Calibri" w:hAnsi="Calibri" w:cs="Calibri"/>
          <w:sz w:val="24"/>
          <w:szCs w:val="24"/>
        </w:rPr>
      </w:pPr>
      <w:r>
        <w:rPr>
          <w:rFonts w:ascii="Calibri" w:eastAsia="Calibri" w:hAnsi="Calibri" w:cs="Calibri"/>
        </w:rPr>
        <w:t xml:space="preserve"> </w:t>
      </w:r>
    </w:p>
    <w:p w:rsidR="0024190C" w:rsidRDefault="00313DEB">
      <w:pPr>
        <w:spacing w:line="240" w:lineRule="auto"/>
        <w:rPr>
          <w:rFonts w:ascii="Calibri" w:eastAsia="Calibri" w:hAnsi="Calibri" w:cs="Calibri"/>
          <w:sz w:val="24"/>
          <w:szCs w:val="24"/>
        </w:rPr>
      </w:pPr>
      <w:r>
        <w:rPr>
          <w:rFonts w:ascii="Calibri" w:eastAsia="Calibri" w:hAnsi="Calibri" w:cs="Calibri"/>
        </w:rPr>
        <w:t xml:space="preserve">The City already incentivizes electric cars by providing free parking at any </w:t>
      </w:r>
      <w:r w:rsidR="005309B6">
        <w:rPr>
          <w:rFonts w:ascii="Calibri" w:eastAsia="Calibri" w:hAnsi="Calibri" w:cs="Calibri"/>
        </w:rPr>
        <w:t>City-owned parking meter or garage.</w:t>
      </w:r>
      <w:r>
        <w:rPr>
          <w:rFonts w:ascii="Calibri" w:eastAsia="Calibri" w:hAnsi="Calibri" w:cs="Calibri"/>
        </w:rPr>
        <w:t xml:space="preserve"> To further encourage electric cars in Cincinnati, the City will </w:t>
      </w:r>
      <w:r w:rsidR="005309B6">
        <w:rPr>
          <w:rFonts w:ascii="Calibri" w:eastAsia="Calibri" w:hAnsi="Calibri" w:cs="Calibri"/>
        </w:rPr>
        <w:t>encourage</w:t>
      </w:r>
      <w:r>
        <w:rPr>
          <w:rFonts w:ascii="Calibri" w:eastAsia="Calibri" w:hAnsi="Calibri" w:cs="Calibri"/>
        </w:rPr>
        <w:t xml:space="preserve"> electric car infrastructure in and around the City. That way it is easy for electric car users to find a charging station wherever they are. One way the City can achieve this is by changing the City’s Code to require any new parking garage or parking lot to be built with a minimum number of charging stations. This would allow the City to create the infrastructure without having to carry the entire burden of the cost.  All new or rehabbed City parking facilities will include a minimum number of charging stations.</w:t>
      </w:r>
    </w:p>
    <w:p w:rsidR="0024190C" w:rsidRPr="005309B6" w:rsidRDefault="00313DEB" w:rsidP="005309B6">
      <w:pPr>
        <w:spacing w:line="240" w:lineRule="auto"/>
        <w:ind w:firstLine="720"/>
        <w:rPr>
          <w:rFonts w:ascii="Calibri" w:eastAsia="Calibri" w:hAnsi="Calibri" w:cs="Calibri"/>
          <w:sz w:val="24"/>
          <w:szCs w:val="24"/>
        </w:rPr>
      </w:pPr>
      <w:r>
        <w:rPr>
          <w:rFonts w:ascii="Calibri" w:eastAsia="Calibri" w:hAnsi="Calibri" w:cs="Calibri"/>
        </w:rPr>
        <w:t xml:space="preserve"> </w:t>
      </w:r>
    </w:p>
    <w:p w:rsidR="0024190C" w:rsidRDefault="00313DEB">
      <w:pPr>
        <w:spacing w:line="240" w:lineRule="auto"/>
        <w:rPr>
          <w:rFonts w:ascii="Calibri" w:eastAsia="Calibri" w:hAnsi="Calibri" w:cs="Calibri"/>
          <w:sz w:val="24"/>
          <w:szCs w:val="24"/>
        </w:rPr>
      </w:pPr>
      <w:r>
        <w:rPr>
          <w:rFonts w:ascii="Calibri" w:eastAsia="Calibri" w:hAnsi="Calibri" w:cs="Calibri"/>
          <w:b/>
        </w:rPr>
        <w:t>Examples in Cincinnati and Peer Cities</w:t>
      </w:r>
    </w:p>
    <w:p w:rsidR="0024190C" w:rsidRDefault="00313DEB">
      <w:pPr>
        <w:numPr>
          <w:ilvl w:val="0"/>
          <w:numId w:val="32"/>
        </w:numPr>
        <w:spacing w:line="240" w:lineRule="auto"/>
      </w:pPr>
      <w:r>
        <w:rPr>
          <w:rFonts w:ascii="Calibri" w:eastAsia="Calibri" w:hAnsi="Calibri" w:cs="Calibri"/>
        </w:rPr>
        <w:t>Columbus, OH</w:t>
      </w:r>
    </w:p>
    <w:p w:rsidR="0024190C" w:rsidRDefault="00313DEB">
      <w:pPr>
        <w:numPr>
          <w:ilvl w:val="1"/>
          <w:numId w:val="32"/>
        </w:numPr>
        <w:spacing w:line="240" w:lineRule="auto"/>
      </w:pPr>
      <w:r>
        <w:rPr>
          <w:rFonts w:ascii="Calibri" w:eastAsia="Calibri" w:hAnsi="Calibri" w:cs="Calibri"/>
        </w:rPr>
        <w:t>Columbus is launching an incentive program for electric vehicle charging infrastructure.</w:t>
      </w:r>
    </w:p>
    <w:p w:rsidR="0024190C" w:rsidRDefault="00313DEB">
      <w:pPr>
        <w:numPr>
          <w:ilvl w:val="2"/>
          <w:numId w:val="32"/>
        </w:numPr>
        <w:spacing w:line="240" w:lineRule="auto"/>
      </w:pPr>
      <w:r>
        <w:rPr>
          <w:rFonts w:ascii="Calibri" w:eastAsia="Calibri" w:hAnsi="Calibri" w:cs="Calibri"/>
        </w:rPr>
        <w:t>http://www.govtech.com/fs/Columbus-Ohio-to-Launch-Incentive-Program-for-EV-Charging-Port-Installation.html</w:t>
      </w:r>
    </w:p>
    <w:p w:rsidR="0024190C" w:rsidRDefault="0024190C">
      <w:pPr>
        <w:spacing w:after="160" w:line="312" w:lineRule="auto"/>
        <w:rPr>
          <w:rFonts w:ascii="Calibri" w:eastAsia="Calibri" w:hAnsi="Calibri" w:cs="Calibri"/>
          <w:sz w:val="24"/>
          <w:szCs w:val="24"/>
        </w:rPr>
      </w:pPr>
    </w:p>
    <w:p w:rsidR="00935400" w:rsidRPr="00935400" w:rsidRDefault="00935400" w:rsidP="00935400">
      <w:pPr>
        <w:spacing w:line="240" w:lineRule="auto"/>
        <w:rPr>
          <w:rFonts w:ascii="Calibri" w:eastAsia="Calibri" w:hAnsi="Calibri" w:cs="Calibri"/>
          <w:sz w:val="24"/>
          <w:szCs w:val="24"/>
        </w:rPr>
      </w:pPr>
      <w:r w:rsidRPr="00935400">
        <w:rPr>
          <w:rFonts w:ascii="Calibri" w:eastAsia="Calibri" w:hAnsi="Calibri" w:cs="Calibri"/>
          <w:b/>
        </w:rPr>
        <w:t>Who could help with implementation?</w:t>
      </w:r>
    </w:p>
    <w:p w:rsidR="0024190C" w:rsidRDefault="00313DEB">
      <w:pPr>
        <w:numPr>
          <w:ilvl w:val="0"/>
          <w:numId w:val="42"/>
        </w:numPr>
        <w:spacing w:line="240" w:lineRule="auto"/>
      </w:pPr>
      <w:r>
        <w:rPr>
          <w:rFonts w:ascii="Calibri" w:eastAsia="Calibri" w:hAnsi="Calibri" w:cs="Calibri"/>
        </w:rPr>
        <w:t>Office of Environment and Sustainability</w:t>
      </w:r>
    </w:p>
    <w:p w:rsidR="0024190C" w:rsidRDefault="00313DEB">
      <w:pPr>
        <w:numPr>
          <w:ilvl w:val="0"/>
          <w:numId w:val="42"/>
        </w:numPr>
        <w:spacing w:line="240" w:lineRule="auto"/>
      </w:pPr>
      <w:r>
        <w:rPr>
          <w:rFonts w:ascii="Calibri" w:eastAsia="Calibri" w:hAnsi="Calibri" w:cs="Calibri"/>
        </w:rPr>
        <w:t>Duke Energy</w:t>
      </w:r>
    </w:p>
    <w:p w:rsidR="0024190C" w:rsidRDefault="00313DEB">
      <w:pPr>
        <w:numPr>
          <w:ilvl w:val="0"/>
          <w:numId w:val="42"/>
        </w:numPr>
        <w:spacing w:line="240" w:lineRule="auto"/>
      </w:pPr>
      <w:r>
        <w:rPr>
          <w:rFonts w:ascii="Calibri" w:eastAsia="Calibri" w:hAnsi="Calibri" w:cs="Calibri"/>
        </w:rPr>
        <w:t xml:space="preserve">Clean Fuels Ohio </w:t>
      </w:r>
    </w:p>
    <w:p w:rsidR="0024190C" w:rsidRDefault="0024190C">
      <w:pPr>
        <w:spacing w:after="160" w:line="312" w:lineRule="auto"/>
        <w:rPr>
          <w:rFonts w:ascii="Calibri" w:eastAsia="Calibri" w:hAnsi="Calibri" w:cs="Calibri"/>
          <w:sz w:val="24"/>
          <w:szCs w:val="24"/>
        </w:rPr>
      </w:pPr>
    </w:p>
    <w:p w:rsidR="0024190C" w:rsidRDefault="00313DEB">
      <w:pPr>
        <w:spacing w:line="240" w:lineRule="auto"/>
        <w:rPr>
          <w:rFonts w:ascii="Calibri" w:eastAsia="Calibri" w:hAnsi="Calibri" w:cs="Calibri"/>
          <w:sz w:val="24"/>
          <w:szCs w:val="24"/>
        </w:rPr>
      </w:pPr>
      <w:r>
        <w:rPr>
          <w:rFonts w:ascii="Calibri" w:eastAsia="Calibri" w:hAnsi="Calibri" w:cs="Calibri"/>
          <w:b/>
        </w:rPr>
        <w:t xml:space="preserve">Who is the target audience? </w:t>
      </w:r>
    </w:p>
    <w:p w:rsidR="0024190C" w:rsidRDefault="00313DEB">
      <w:pPr>
        <w:numPr>
          <w:ilvl w:val="0"/>
          <w:numId w:val="1"/>
        </w:numPr>
        <w:spacing w:line="240" w:lineRule="auto"/>
      </w:pPr>
      <w:r>
        <w:rPr>
          <w:rFonts w:ascii="Calibri" w:eastAsia="Calibri" w:hAnsi="Calibri" w:cs="Calibri"/>
        </w:rPr>
        <w:t>Cincinnati residents</w:t>
      </w:r>
    </w:p>
    <w:p w:rsidR="0024190C" w:rsidRDefault="0024190C">
      <w:pPr>
        <w:spacing w:after="160" w:line="312" w:lineRule="auto"/>
        <w:rPr>
          <w:rFonts w:ascii="Calibri" w:eastAsia="Calibri" w:hAnsi="Calibri" w:cs="Calibri"/>
          <w:sz w:val="24"/>
          <w:szCs w:val="24"/>
        </w:rPr>
      </w:pPr>
    </w:p>
    <w:p w:rsidR="0024190C" w:rsidRDefault="00313DEB">
      <w:pPr>
        <w:spacing w:line="240" w:lineRule="auto"/>
        <w:rPr>
          <w:rFonts w:ascii="Calibri" w:eastAsia="Calibri" w:hAnsi="Calibri" w:cs="Calibri"/>
          <w:sz w:val="24"/>
          <w:szCs w:val="24"/>
        </w:rPr>
      </w:pPr>
      <w:r>
        <w:rPr>
          <w:rFonts w:ascii="Calibri" w:eastAsia="Calibri" w:hAnsi="Calibri" w:cs="Calibri"/>
          <w:b/>
        </w:rPr>
        <w:t>What is the City of Cincinnati’s role in implementation?</w:t>
      </w:r>
    </w:p>
    <w:p w:rsidR="00935400" w:rsidRDefault="00935400" w:rsidP="00935400">
      <w:pPr>
        <w:spacing w:line="240" w:lineRule="auto"/>
        <w:rPr>
          <w:rFonts w:ascii="Calibri" w:eastAsia="Calibri" w:hAnsi="Calibri" w:cs="Calibri"/>
        </w:rPr>
      </w:pPr>
    </w:p>
    <w:p w:rsidR="0024190C" w:rsidRDefault="00313DEB" w:rsidP="00935400">
      <w:pPr>
        <w:spacing w:line="240" w:lineRule="auto"/>
        <w:rPr>
          <w:rFonts w:ascii="Calibri" w:eastAsia="Calibri" w:hAnsi="Calibri" w:cs="Calibri"/>
          <w:sz w:val="24"/>
          <w:szCs w:val="24"/>
        </w:rPr>
      </w:pPr>
      <w:r>
        <w:rPr>
          <w:rFonts w:ascii="Calibri" w:eastAsia="Calibri" w:hAnsi="Calibri" w:cs="Calibri"/>
        </w:rPr>
        <w:t>The City of Cincinnati will encourage the</w:t>
      </w:r>
      <w:r w:rsidR="005309B6">
        <w:rPr>
          <w:rFonts w:ascii="Calibri" w:eastAsia="Calibri" w:hAnsi="Calibri" w:cs="Calibri"/>
        </w:rPr>
        <w:t xml:space="preserve"> strategic</w:t>
      </w:r>
      <w:r>
        <w:rPr>
          <w:rFonts w:ascii="Calibri" w:eastAsia="Calibri" w:hAnsi="Calibri" w:cs="Calibri"/>
        </w:rPr>
        <w:t xml:space="preserve"> impl</w:t>
      </w:r>
      <w:r w:rsidR="005309B6">
        <w:rPr>
          <w:rFonts w:ascii="Calibri" w:eastAsia="Calibri" w:hAnsi="Calibri" w:cs="Calibri"/>
        </w:rPr>
        <w:t>ementation of EV infrastructure.</w:t>
      </w:r>
    </w:p>
    <w:p w:rsidR="0024190C" w:rsidRDefault="0024190C">
      <w:pPr>
        <w:spacing w:after="160" w:line="312" w:lineRule="auto"/>
        <w:rPr>
          <w:rFonts w:ascii="Calibri" w:eastAsia="Calibri" w:hAnsi="Calibri" w:cs="Calibri"/>
          <w:sz w:val="21"/>
          <w:szCs w:val="21"/>
        </w:rPr>
      </w:pPr>
    </w:p>
    <w:p w:rsidR="0024190C" w:rsidRDefault="00313DEB">
      <w:pPr>
        <w:spacing w:line="240" w:lineRule="auto"/>
        <w:rPr>
          <w:rFonts w:ascii="Calibri" w:eastAsia="Calibri" w:hAnsi="Calibri" w:cs="Calibri"/>
          <w:sz w:val="24"/>
          <w:szCs w:val="24"/>
        </w:rPr>
      </w:pPr>
      <w:r>
        <w:rPr>
          <w:rFonts w:ascii="Calibri" w:eastAsia="Calibri" w:hAnsi="Calibri" w:cs="Calibri"/>
          <w:b/>
        </w:rPr>
        <w:t>Is it feasible?</w:t>
      </w:r>
    </w:p>
    <w:p w:rsidR="0024190C" w:rsidRDefault="00313DEB">
      <w:pPr>
        <w:numPr>
          <w:ilvl w:val="0"/>
          <w:numId w:val="23"/>
        </w:numPr>
        <w:spacing w:line="240" w:lineRule="auto"/>
      </w:pPr>
      <w:r>
        <w:rPr>
          <w:rFonts w:ascii="Calibri" w:eastAsia="Calibri" w:hAnsi="Calibri" w:cs="Calibri"/>
        </w:rPr>
        <w:t>Feasibility: Medium</w:t>
      </w:r>
    </w:p>
    <w:p w:rsidR="0024190C" w:rsidRDefault="00313DEB">
      <w:pPr>
        <w:numPr>
          <w:ilvl w:val="1"/>
          <w:numId w:val="23"/>
        </w:numPr>
        <w:spacing w:line="240" w:lineRule="auto"/>
      </w:pPr>
      <w:r>
        <w:rPr>
          <w:rFonts w:ascii="Calibri" w:eastAsia="Calibri" w:hAnsi="Calibri" w:cs="Calibri"/>
        </w:rPr>
        <w:lastRenderedPageBreak/>
        <w:t>Cincinnati has an active EV community, and many peer cities are deploying EV infrastructure.</w:t>
      </w:r>
    </w:p>
    <w:p w:rsidR="0024190C" w:rsidRDefault="00313DEB">
      <w:pPr>
        <w:numPr>
          <w:ilvl w:val="0"/>
          <w:numId w:val="23"/>
        </w:numPr>
        <w:spacing w:line="240" w:lineRule="auto"/>
      </w:pPr>
      <w:r>
        <w:rPr>
          <w:rFonts w:ascii="Calibri" w:eastAsia="Calibri" w:hAnsi="Calibri" w:cs="Calibri"/>
        </w:rPr>
        <w:t>Obstacles:</w:t>
      </w:r>
    </w:p>
    <w:p w:rsidR="0024190C" w:rsidRDefault="00313DEB">
      <w:pPr>
        <w:numPr>
          <w:ilvl w:val="1"/>
          <w:numId w:val="23"/>
        </w:numPr>
        <w:spacing w:line="240" w:lineRule="auto"/>
      </w:pPr>
      <w:r>
        <w:rPr>
          <w:rFonts w:ascii="Calibri" w:eastAsia="Calibri" w:hAnsi="Calibri" w:cs="Calibri"/>
        </w:rPr>
        <w:t>Builders of new parking infrastructure may be reluctant to invest up front in electric vehicle charging stations as an additional cost of their project.</w:t>
      </w:r>
    </w:p>
    <w:p w:rsidR="0024190C" w:rsidRDefault="0024190C">
      <w:pPr>
        <w:spacing w:after="160" w:line="312" w:lineRule="auto"/>
        <w:rPr>
          <w:rFonts w:ascii="Calibri" w:eastAsia="Calibri" w:hAnsi="Calibri" w:cs="Calibri"/>
          <w:sz w:val="24"/>
          <w:szCs w:val="24"/>
        </w:rPr>
      </w:pPr>
    </w:p>
    <w:p w:rsidR="0024190C" w:rsidRDefault="00313DEB">
      <w:pPr>
        <w:spacing w:line="240" w:lineRule="auto"/>
        <w:rPr>
          <w:rFonts w:ascii="Calibri" w:eastAsia="Calibri" w:hAnsi="Calibri" w:cs="Calibri"/>
          <w:sz w:val="24"/>
          <w:szCs w:val="24"/>
        </w:rPr>
      </w:pPr>
      <w:r>
        <w:rPr>
          <w:rFonts w:ascii="Calibri" w:eastAsia="Calibri" w:hAnsi="Calibri" w:cs="Calibri"/>
          <w:b/>
        </w:rPr>
        <w:t>How much will it cost?</w:t>
      </w:r>
    </w:p>
    <w:p w:rsidR="0024190C" w:rsidRDefault="0024190C">
      <w:pPr>
        <w:spacing w:after="160" w:line="312" w:lineRule="auto"/>
        <w:rPr>
          <w:rFonts w:ascii="Calibri" w:eastAsia="Calibri" w:hAnsi="Calibri" w:cs="Calibri"/>
          <w:sz w:val="21"/>
          <w:szCs w:val="21"/>
        </w:rPr>
      </w:pPr>
    </w:p>
    <w:tbl>
      <w:tblPr>
        <w:tblStyle w:val="a4"/>
        <w:tblW w:w="8940" w:type="dxa"/>
        <w:tblInd w:w="100" w:type="dxa"/>
        <w:tblLayout w:type="fixed"/>
        <w:tblLook w:val="0400" w:firstRow="0" w:lastRow="0" w:firstColumn="0" w:lastColumn="0" w:noHBand="0" w:noVBand="1"/>
      </w:tblPr>
      <w:tblGrid>
        <w:gridCol w:w="2565"/>
        <w:gridCol w:w="3060"/>
        <w:gridCol w:w="3315"/>
      </w:tblGrid>
      <w:tr w:rsidR="0024190C">
        <w:trPr>
          <w:trHeight w:val="500"/>
        </w:trPr>
        <w:tc>
          <w:tcPr>
            <w:tcW w:w="25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4190C" w:rsidRDefault="00313DEB">
            <w:pPr>
              <w:spacing w:line="240" w:lineRule="auto"/>
              <w:jc w:val="center"/>
              <w:rPr>
                <w:rFonts w:ascii="Calibri" w:eastAsia="Calibri" w:hAnsi="Calibri" w:cs="Calibri"/>
                <w:sz w:val="24"/>
                <w:szCs w:val="24"/>
              </w:rPr>
            </w:pPr>
            <w:r>
              <w:rPr>
                <w:rFonts w:ascii="Calibri" w:eastAsia="Calibri" w:hAnsi="Calibri" w:cs="Calibri"/>
                <w:b/>
              </w:rPr>
              <w:t>Cost (for 100 L2 Chargers)</w:t>
            </w:r>
          </w:p>
        </w:tc>
        <w:tc>
          <w:tcPr>
            <w:tcW w:w="30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4190C" w:rsidRDefault="00313DEB">
            <w:pPr>
              <w:spacing w:line="240" w:lineRule="auto"/>
              <w:jc w:val="center"/>
              <w:rPr>
                <w:rFonts w:ascii="Calibri" w:eastAsia="Calibri" w:hAnsi="Calibri" w:cs="Calibri"/>
                <w:sz w:val="24"/>
                <w:szCs w:val="24"/>
              </w:rPr>
            </w:pPr>
            <w:r>
              <w:rPr>
                <w:rFonts w:ascii="Calibri" w:eastAsia="Calibri" w:hAnsi="Calibri" w:cs="Calibri"/>
                <w:b/>
              </w:rPr>
              <w:t>Benefit</w:t>
            </w:r>
          </w:p>
        </w:tc>
        <w:tc>
          <w:tcPr>
            <w:tcW w:w="33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4190C" w:rsidRDefault="00313DEB">
            <w:pPr>
              <w:spacing w:line="240" w:lineRule="auto"/>
              <w:jc w:val="center"/>
              <w:rPr>
                <w:rFonts w:ascii="Calibri" w:eastAsia="Calibri" w:hAnsi="Calibri" w:cs="Calibri"/>
                <w:sz w:val="24"/>
                <w:szCs w:val="24"/>
              </w:rPr>
            </w:pPr>
            <w:r>
              <w:rPr>
                <w:rFonts w:ascii="Calibri" w:eastAsia="Calibri" w:hAnsi="Calibri" w:cs="Calibri"/>
                <w:b/>
              </w:rPr>
              <w:t>Cost-Benefit Ratio (5 years)</w:t>
            </w:r>
          </w:p>
        </w:tc>
      </w:tr>
      <w:tr w:rsidR="0024190C" w:rsidTr="00935400">
        <w:trPr>
          <w:trHeight w:val="457"/>
        </w:trPr>
        <w:tc>
          <w:tcPr>
            <w:tcW w:w="25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4190C" w:rsidRPr="00935400" w:rsidRDefault="00313DEB">
            <w:pPr>
              <w:spacing w:line="240" w:lineRule="auto"/>
              <w:jc w:val="center"/>
              <w:rPr>
                <w:rFonts w:ascii="Calibri" w:eastAsia="Calibri" w:hAnsi="Calibri" w:cs="Calibri"/>
                <w:sz w:val="24"/>
                <w:szCs w:val="24"/>
              </w:rPr>
            </w:pPr>
            <w:r w:rsidRPr="00935400">
              <w:rPr>
                <w:rFonts w:ascii="Calibri" w:eastAsia="Calibri" w:hAnsi="Calibri" w:cs="Calibri"/>
              </w:rPr>
              <w:t>$200,000</w:t>
            </w:r>
          </w:p>
        </w:tc>
        <w:tc>
          <w:tcPr>
            <w:tcW w:w="30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4190C" w:rsidRPr="00935400" w:rsidRDefault="00313DEB">
            <w:pPr>
              <w:spacing w:line="240" w:lineRule="auto"/>
              <w:jc w:val="center"/>
              <w:rPr>
                <w:rFonts w:ascii="Calibri" w:eastAsia="Calibri" w:hAnsi="Calibri" w:cs="Calibri"/>
                <w:sz w:val="24"/>
                <w:szCs w:val="24"/>
              </w:rPr>
            </w:pPr>
            <w:r w:rsidRPr="00935400">
              <w:rPr>
                <w:rFonts w:ascii="Calibri" w:eastAsia="Calibri" w:hAnsi="Calibri" w:cs="Calibri"/>
              </w:rPr>
              <w:t>$60,000/yr</w:t>
            </w:r>
          </w:p>
        </w:tc>
        <w:tc>
          <w:tcPr>
            <w:tcW w:w="33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4190C" w:rsidRPr="00935400" w:rsidRDefault="00313DEB">
            <w:pPr>
              <w:spacing w:line="240" w:lineRule="auto"/>
              <w:jc w:val="center"/>
              <w:rPr>
                <w:rFonts w:ascii="Calibri" w:eastAsia="Calibri" w:hAnsi="Calibri" w:cs="Calibri"/>
                <w:sz w:val="24"/>
                <w:szCs w:val="24"/>
              </w:rPr>
            </w:pPr>
            <w:r w:rsidRPr="00935400">
              <w:rPr>
                <w:rFonts w:ascii="Calibri" w:eastAsia="Calibri" w:hAnsi="Calibri" w:cs="Calibri"/>
              </w:rPr>
              <w:t>1.5:1</w:t>
            </w:r>
          </w:p>
        </w:tc>
      </w:tr>
    </w:tbl>
    <w:p w:rsidR="0024190C" w:rsidRDefault="0024190C">
      <w:pPr>
        <w:spacing w:after="160" w:line="312" w:lineRule="auto"/>
        <w:rPr>
          <w:rFonts w:ascii="Calibri" w:eastAsia="Calibri" w:hAnsi="Calibri" w:cs="Calibri"/>
          <w:sz w:val="21"/>
          <w:szCs w:val="21"/>
        </w:rPr>
      </w:pPr>
    </w:p>
    <w:p w:rsidR="0024190C" w:rsidRDefault="00313DEB">
      <w:pPr>
        <w:spacing w:line="240" w:lineRule="auto"/>
        <w:rPr>
          <w:rFonts w:ascii="Calibri" w:eastAsia="Calibri" w:hAnsi="Calibri" w:cs="Calibri"/>
        </w:rPr>
      </w:pPr>
      <w:r>
        <w:rPr>
          <w:rFonts w:ascii="Calibri" w:eastAsia="Calibri" w:hAnsi="Calibri" w:cs="Calibri"/>
        </w:rPr>
        <w:t>A basic Level 2 charger costs about $2000 installed, and can be rented to an EV owner for about $2/day or $50/month, plus the cost of electricity. To install 100 chargers in the first year would cost $200,000, and would pay back $60,000 per year.</w:t>
      </w:r>
    </w:p>
    <w:p w:rsidR="0024190C" w:rsidRDefault="0024190C">
      <w:pPr>
        <w:spacing w:line="240" w:lineRule="auto"/>
        <w:rPr>
          <w:rFonts w:ascii="Calibri" w:eastAsia="Calibri" w:hAnsi="Calibri" w:cs="Calibri"/>
        </w:rPr>
      </w:pPr>
    </w:p>
    <w:p w:rsidR="0024190C" w:rsidRDefault="00313DEB">
      <w:pPr>
        <w:spacing w:line="240" w:lineRule="auto"/>
        <w:rPr>
          <w:rFonts w:ascii="Calibri" w:eastAsia="Calibri" w:hAnsi="Calibri" w:cs="Calibri"/>
        </w:rPr>
      </w:pPr>
      <w:r>
        <w:rPr>
          <w:rFonts w:ascii="Calibri" w:eastAsia="Calibri" w:hAnsi="Calibri" w:cs="Calibri"/>
        </w:rPr>
        <w:t>The</w:t>
      </w:r>
      <w:r w:rsidR="005309B6">
        <w:rPr>
          <w:rFonts w:ascii="Calibri" w:eastAsia="Calibri" w:hAnsi="Calibri" w:cs="Calibri"/>
        </w:rPr>
        <w:t>re</w:t>
      </w:r>
      <w:r>
        <w:rPr>
          <w:rFonts w:ascii="Calibri" w:eastAsia="Calibri" w:hAnsi="Calibri" w:cs="Calibri"/>
        </w:rPr>
        <w:t xml:space="preserve"> </w:t>
      </w:r>
      <w:r w:rsidR="005309B6">
        <w:rPr>
          <w:rFonts w:ascii="Calibri" w:eastAsia="Calibri" w:hAnsi="Calibri" w:cs="Calibri"/>
        </w:rPr>
        <w:t xml:space="preserve">are currently </w:t>
      </w:r>
      <w:r>
        <w:rPr>
          <w:rFonts w:ascii="Calibri" w:eastAsia="Calibri" w:hAnsi="Calibri" w:cs="Calibri"/>
        </w:rPr>
        <w:t>84 public charging stations</w:t>
      </w:r>
      <w:r w:rsidR="005309B6">
        <w:rPr>
          <w:rFonts w:ascii="Calibri" w:eastAsia="Calibri" w:hAnsi="Calibri" w:cs="Calibri"/>
        </w:rPr>
        <w:t xml:space="preserve"> within 20 miles of Downtown Cincinnati</w:t>
      </w:r>
      <w:r>
        <w:rPr>
          <w:rFonts w:ascii="Calibri" w:eastAsia="Calibri" w:hAnsi="Calibri" w:cs="Calibri"/>
        </w:rPr>
        <w:t xml:space="preserve"> [</w:t>
      </w:r>
      <w:r w:rsidR="00493EEA">
        <w:rPr>
          <w:rFonts w:ascii="Calibri" w:eastAsia="Calibri" w:hAnsi="Calibri" w:cs="Calibri"/>
        </w:rPr>
        <w:t>1</w:t>
      </w:r>
      <w:r>
        <w:rPr>
          <w:rFonts w:ascii="Calibri" w:eastAsia="Calibri" w:hAnsi="Calibri" w:cs="Calibri"/>
        </w:rPr>
        <w:t>]</w:t>
      </w:r>
      <w:r w:rsidR="005309B6">
        <w:rPr>
          <w:rFonts w:ascii="Calibri" w:eastAsia="Calibri" w:hAnsi="Calibri" w:cs="Calibri"/>
        </w:rPr>
        <w:t>.</w:t>
      </w:r>
      <w:r>
        <w:rPr>
          <w:rFonts w:ascii="Calibri" w:eastAsia="Calibri" w:hAnsi="Calibri" w:cs="Calibri"/>
        </w:rPr>
        <w:t xml:space="preserve"> The cost of a single port EVSE unit ranges from $300-$1,500 for Level 1, $400-$6,500 for Level 2, and $10,000-$40,000 for DC fast charging. Installation costs vary greatly from site to site with a ballpark cost range of $0-$3,000 for Level 1, $600- $12,700 for Level 2, and $4,000-$51,000 for DC fast charging [</w:t>
      </w:r>
      <w:r w:rsidR="00493EEA">
        <w:rPr>
          <w:rFonts w:ascii="Calibri" w:eastAsia="Calibri" w:hAnsi="Calibri" w:cs="Calibri"/>
        </w:rPr>
        <w:t>2</w:t>
      </w:r>
      <w:r>
        <w:rPr>
          <w:rFonts w:ascii="Calibri" w:eastAsia="Calibri" w:hAnsi="Calibri" w:cs="Calibri"/>
        </w:rPr>
        <w:t xml:space="preserve">]. It is worth noting that the level three charger is not compatible with all EVs, the market may or may not standardize this equipment. The State of Ohio offers financial assistance in the form of a loan to cover ¾ of project costs (up to $750,000.00) which can help to cushion the upfront costs of this undertaking. The rate charged to customers can also help mitigate both upfront costs and operating costs down the road. </w:t>
      </w:r>
    </w:p>
    <w:p w:rsidR="00493EEA" w:rsidRDefault="00493EEA">
      <w:pPr>
        <w:spacing w:line="240" w:lineRule="auto"/>
        <w:rPr>
          <w:rFonts w:ascii="Calibri" w:eastAsia="Calibri" w:hAnsi="Calibri" w:cs="Calibri"/>
        </w:rPr>
      </w:pPr>
    </w:p>
    <w:p w:rsidR="0024190C" w:rsidRDefault="00493EEA">
      <w:pPr>
        <w:spacing w:line="240" w:lineRule="auto"/>
        <w:rPr>
          <w:rFonts w:ascii="Calibri" w:eastAsia="Calibri" w:hAnsi="Calibri" w:cs="Calibri"/>
          <w:sz w:val="24"/>
          <w:szCs w:val="24"/>
        </w:rPr>
      </w:pPr>
      <w:r>
        <w:rPr>
          <w:rFonts w:ascii="Calibri" w:eastAsia="Calibri" w:hAnsi="Calibri" w:cs="Calibri"/>
          <w:sz w:val="18"/>
          <w:szCs w:val="18"/>
        </w:rPr>
        <w:t>[1</w:t>
      </w:r>
      <w:r w:rsidR="00313DEB">
        <w:rPr>
          <w:rFonts w:ascii="Calibri" w:eastAsia="Calibri" w:hAnsi="Calibri" w:cs="Calibri"/>
          <w:sz w:val="18"/>
          <w:szCs w:val="18"/>
        </w:rPr>
        <w:t>] According to the map generated on solvingev.com. Accessed December 2017</w:t>
      </w:r>
    </w:p>
    <w:p w:rsidR="0024190C" w:rsidRDefault="00493EEA">
      <w:pPr>
        <w:spacing w:line="240" w:lineRule="auto"/>
        <w:rPr>
          <w:rFonts w:ascii="Calibri" w:eastAsia="Calibri" w:hAnsi="Calibri" w:cs="Calibri"/>
          <w:sz w:val="24"/>
          <w:szCs w:val="24"/>
        </w:rPr>
      </w:pPr>
      <w:r>
        <w:rPr>
          <w:rFonts w:ascii="Calibri" w:eastAsia="Calibri" w:hAnsi="Calibri" w:cs="Calibri"/>
          <w:sz w:val="18"/>
          <w:szCs w:val="18"/>
        </w:rPr>
        <w:t>[2</w:t>
      </w:r>
      <w:r w:rsidR="00313DEB">
        <w:rPr>
          <w:rFonts w:ascii="Calibri" w:eastAsia="Calibri" w:hAnsi="Calibri" w:cs="Calibri"/>
          <w:sz w:val="18"/>
          <w:szCs w:val="18"/>
        </w:rPr>
        <w:t xml:space="preserve">] </w:t>
      </w:r>
      <w:r w:rsidR="00313DEB">
        <w:rPr>
          <w:rFonts w:ascii="Calibri" w:eastAsia="Calibri" w:hAnsi="Calibri" w:cs="Calibri"/>
          <w:i/>
          <w:sz w:val="18"/>
          <w:szCs w:val="18"/>
        </w:rPr>
        <w:t>Costs Associated With Non-Residential Electric Vehicle Supply Equipment</w:t>
      </w:r>
      <w:r w:rsidR="00313DEB">
        <w:rPr>
          <w:rFonts w:ascii="Calibri" w:eastAsia="Calibri" w:hAnsi="Calibri" w:cs="Calibri"/>
          <w:sz w:val="18"/>
          <w:szCs w:val="18"/>
        </w:rPr>
        <w:t>. UD Department of Energy Vehicle Technologies; New West Technologies LLC. November 2015</w:t>
      </w:r>
    </w:p>
    <w:p w:rsidR="0024190C" w:rsidRDefault="00313DEB">
      <w:pPr>
        <w:spacing w:line="240" w:lineRule="auto"/>
        <w:rPr>
          <w:rFonts w:ascii="Calibri" w:eastAsia="Calibri" w:hAnsi="Calibri" w:cs="Calibri"/>
          <w:sz w:val="24"/>
          <w:szCs w:val="24"/>
        </w:rPr>
      </w:pPr>
      <w:r>
        <w:rPr>
          <w:rFonts w:ascii="Calibri" w:eastAsia="Calibri" w:hAnsi="Calibri" w:cs="Calibri"/>
          <w:i/>
          <w:sz w:val="24"/>
          <w:szCs w:val="24"/>
        </w:rPr>
        <w:t xml:space="preserve">        </w:t>
      </w:r>
    </w:p>
    <w:p w:rsidR="0024190C" w:rsidRDefault="00313DEB">
      <w:pPr>
        <w:spacing w:line="240" w:lineRule="auto"/>
        <w:rPr>
          <w:rFonts w:ascii="Calibri" w:eastAsia="Calibri" w:hAnsi="Calibri" w:cs="Calibri"/>
          <w:sz w:val="24"/>
          <w:szCs w:val="24"/>
        </w:rPr>
      </w:pPr>
      <w:r>
        <w:rPr>
          <w:rFonts w:ascii="Calibri" w:eastAsia="Calibri" w:hAnsi="Calibri" w:cs="Calibri"/>
          <w:b/>
        </w:rPr>
        <w:t>Keys to Equity</w:t>
      </w:r>
    </w:p>
    <w:p w:rsidR="0024190C" w:rsidRDefault="0024190C">
      <w:pPr>
        <w:spacing w:line="240" w:lineRule="auto"/>
        <w:rPr>
          <w:rFonts w:ascii="Calibri" w:eastAsia="Calibri" w:hAnsi="Calibri" w:cs="Calibri"/>
          <w:b/>
        </w:rPr>
      </w:pPr>
    </w:p>
    <w:p w:rsidR="0024190C" w:rsidRDefault="00313DEB">
      <w:pPr>
        <w:spacing w:line="240" w:lineRule="auto"/>
        <w:rPr>
          <w:rFonts w:ascii="Calibri" w:eastAsia="Calibri" w:hAnsi="Calibri" w:cs="Calibri"/>
          <w:sz w:val="24"/>
          <w:szCs w:val="24"/>
        </w:rPr>
      </w:pPr>
      <w:r>
        <w:rPr>
          <w:rFonts w:ascii="Calibri" w:eastAsia="Calibri" w:hAnsi="Calibri" w:cs="Calibri"/>
        </w:rPr>
        <w:t xml:space="preserve">The spread of electric vehicles must be accompanied by improvements to transit and other mobility solutions. While EVs improve vehicle affordability, private cars will likely remain beyond the reach of many residents. </w:t>
      </w:r>
    </w:p>
    <w:p w:rsidR="0024190C" w:rsidRDefault="0024190C">
      <w:pPr>
        <w:spacing w:after="160" w:line="312" w:lineRule="auto"/>
        <w:rPr>
          <w:rFonts w:ascii="Calibri" w:eastAsia="Calibri" w:hAnsi="Calibri" w:cs="Calibri"/>
          <w:sz w:val="21"/>
          <w:szCs w:val="21"/>
        </w:rPr>
      </w:pPr>
    </w:p>
    <w:p w:rsidR="0024190C" w:rsidRDefault="00313DEB">
      <w:pPr>
        <w:spacing w:line="240" w:lineRule="auto"/>
        <w:rPr>
          <w:rFonts w:ascii="Calibri" w:eastAsia="Calibri" w:hAnsi="Calibri" w:cs="Calibri"/>
          <w:sz w:val="24"/>
          <w:szCs w:val="24"/>
        </w:rPr>
      </w:pPr>
      <w:r>
        <w:rPr>
          <w:rFonts w:ascii="Calibri" w:eastAsia="Calibri" w:hAnsi="Calibri" w:cs="Calibri"/>
          <w:b/>
        </w:rPr>
        <w:t>Timeline for Implementation</w:t>
      </w:r>
    </w:p>
    <w:p w:rsidR="0024190C" w:rsidRDefault="00313DEB">
      <w:pPr>
        <w:numPr>
          <w:ilvl w:val="0"/>
          <w:numId w:val="33"/>
        </w:numPr>
        <w:spacing w:line="240" w:lineRule="auto"/>
      </w:pPr>
      <w:r>
        <w:rPr>
          <w:rFonts w:ascii="Calibri" w:eastAsia="Calibri" w:hAnsi="Calibri" w:cs="Calibri"/>
        </w:rPr>
        <w:t xml:space="preserve">An initial deployment of chargers can happen within 1 year. Additional chargers should be installed annually for the foreseeable future. </w:t>
      </w:r>
    </w:p>
    <w:p w:rsidR="0024190C" w:rsidRDefault="0024190C">
      <w:pPr>
        <w:spacing w:after="160" w:line="312" w:lineRule="auto"/>
        <w:rPr>
          <w:rFonts w:ascii="Calibri" w:eastAsia="Calibri" w:hAnsi="Calibri" w:cs="Calibri"/>
          <w:sz w:val="24"/>
          <w:szCs w:val="24"/>
        </w:rPr>
      </w:pPr>
    </w:p>
    <w:p w:rsidR="0024190C" w:rsidRDefault="00313DEB">
      <w:pPr>
        <w:spacing w:line="240" w:lineRule="auto"/>
        <w:rPr>
          <w:rFonts w:ascii="Calibri" w:eastAsia="Calibri" w:hAnsi="Calibri" w:cs="Calibri"/>
          <w:b/>
        </w:rPr>
      </w:pPr>
      <w:r>
        <w:rPr>
          <w:rFonts w:ascii="Calibri" w:eastAsia="Calibri" w:hAnsi="Calibri" w:cs="Calibri"/>
          <w:b/>
        </w:rPr>
        <w:t>G</w:t>
      </w:r>
      <w:r w:rsidR="00493EEA">
        <w:rPr>
          <w:rFonts w:ascii="Calibri" w:eastAsia="Calibri" w:hAnsi="Calibri" w:cs="Calibri"/>
          <w:b/>
        </w:rPr>
        <w:t xml:space="preserve">reenhouse </w:t>
      </w:r>
      <w:r>
        <w:rPr>
          <w:rFonts w:ascii="Calibri" w:eastAsia="Calibri" w:hAnsi="Calibri" w:cs="Calibri"/>
          <w:b/>
        </w:rPr>
        <w:t>G</w:t>
      </w:r>
      <w:r w:rsidR="00493EEA">
        <w:rPr>
          <w:rFonts w:ascii="Calibri" w:eastAsia="Calibri" w:hAnsi="Calibri" w:cs="Calibri"/>
          <w:b/>
        </w:rPr>
        <w:t>as</w:t>
      </w:r>
      <w:r>
        <w:rPr>
          <w:rFonts w:ascii="Calibri" w:eastAsia="Calibri" w:hAnsi="Calibri" w:cs="Calibri"/>
          <w:b/>
        </w:rPr>
        <w:t xml:space="preserve"> Impact</w:t>
      </w:r>
    </w:p>
    <w:p w:rsidR="0024190C" w:rsidRDefault="0024190C">
      <w:pPr>
        <w:spacing w:line="240" w:lineRule="auto"/>
        <w:rPr>
          <w:rFonts w:ascii="Calibri" w:eastAsia="Calibri" w:hAnsi="Calibri" w:cs="Calibri"/>
          <w:sz w:val="24"/>
          <w:szCs w:val="24"/>
        </w:rPr>
      </w:pPr>
    </w:p>
    <w:p w:rsidR="0024190C" w:rsidRDefault="00313DEB">
      <w:pPr>
        <w:spacing w:line="240" w:lineRule="auto"/>
        <w:rPr>
          <w:rFonts w:ascii="Calibri" w:eastAsia="Calibri" w:hAnsi="Calibri" w:cs="Calibri"/>
          <w:sz w:val="24"/>
          <w:szCs w:val="24"/>
        </w:rPr>
      </w:pPr>
      <w:r>
        <w:rPr>
          <w:rFonts w:ascii="Calibri" w:eastAsia="Calibri" w:hAnsi="Calibri" w:cs="Calibri"/>
          <w:b/>
        </w:rPr>
        <w:lastRenderedPageBreak/>
        <w:t>Annual Carbon Reduction Potential</w:t>
      </w:r>
    </w:p>
    <w:tbl>
      <w:tblPr>
        <w:tblStyle w:val="a5"/>
        <w:tblW w:w="4845" w:type="dxa"/>
        <w:tblInd w:w="100" w:type="dxa"/>
        <w:tblLayout w:type="fixed"/>
        <w:tblLook w:val="0400" w:firstRow="0" w:lastRow="0" w:firstColumn="0" w:lastColumn="0" w:noHBand="0" w:noVBand="1"/>
      </w:tblPr>
      <w:tblGrid>
        <w:gridCol w:w="1425"/>
        <w:gridCol w:w="1620"/>
        <w:gridCol w:w="1800"/>
      </w:tblGrid>
      <w:tr w:rsidR="0024190C">
        <w:trPr>
          <w:trHeight w:val="500"/>
        </w:trPr>
        <w:tc>
          <w:tcPr>
            <w:tcW w:w="14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b/>
              </w:rPr>
              <w:t>2018</w:t>
            </w:r>
          </w:p>
        </w:tc>
        <w:tc>
          <w:tcPr>
            <w:tcW w:w="162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b/>
              </w:rPr>
              <w:t>2023</w:t>
            </w:r>
          </w:p>
        </w:tc>
        <w:tc>
          <w:tcPr>
            <w:tcW w:w="18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b/>
              </w:rPr>
              <w:t>2050</w:t>
            </w:r>
          </w:p>
        </w:tc>
      </w:tr>
      <w:tr w:rsidR="0024190C">
        <w:trPr>
          <w:trHeight w:val="460"/>
        </w:trPr>
        <w:tc>
          <w:tcPr>
            <w:tcW w:w="14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rPr>
              <w:t>539 mtCO2e</w:t>
            </w:r>
          </w:p>
        </w:tc>
        <w:tc>
          <w:tcPr>
            <w:tcW w:w="162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rPr>
              <w:t xml:space="preserve"> 1,340 mtCO2e</w:t>
            </w:r>
          </w:p>
        </w:tc>
        <w:tc>
          <w:tcPr>
            <w:tcW w:w="18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rPr>
              <w:t>184,091 mtCO2e</w:t>
            </w:r>
          </w:p>
        </w:tc>
      </w:tr>
    </w:tbl>
    <w:p w:rsidR="0024190C" w:rsidRDefault="0024190C">
      <w:pPr>
        <w:spacing w:after="160" w:line="312" w:lineRule="auto"/>
        <w:rPr>
          <w:rFonts w:ascii="Calibri" w:eastAsia="Calibri" w:hAnsi="Calibri" w:cs="Calibri"/>
          <w:sz w:val="21"/>
          <w:szCs w:val="21"/>
        </w:rPr>
      </w:pPr>
    </w:p>
    <w:p w:rsidR="0024190C" w:rsidRDefault="00313DEB">
      <w:pPr>
        <w:spacing w:line="240" w:lineRule="auto"/>
        <w:rPr>
          <w:rFonts w:ascii="Calibri" w:eastAsia="Calibri" w:hAnsi="Calibri" w:cs="Calibri"/>
          <w:sz w:val="24"/>
          <w:szCs w:val="24"/>
        </w:rPr>
      </w:pPr>
      <w:r>
        <w:rPr>
          <w:rFonts w:ascii="Calibri" w:eastAsia="Calibri" w:hAnsi="Calibri" w:cs="Calibri"/>
        </w:rPr>
        <w:t>While electric vehicles have zero tailpipe emissions, they have CO</w:t>
      </w:r>
      <w:r>
        <w:rPr>
          <w:rFonts w:ascii="Calibri" w:eastAsia="Calibri" w:hAnsi="Calibri" w:cs="Calibri"/>
          <w:sz w:val="13"/>
          <w:szCs w:val="13"/>
          <w:vertAlign w:val="subscript"/>
        </w:rPr>
        <w:t>2</w:t>
      </w:r>
      <w:r>
        <w:rPr>
          <w:rFonts w:ascii="Calibri" w:eastAsia="Calibri" w:hAnsi="Calibri" w:cs="Calibri"/>
        </w:rPr>
        <w:t xml:space="preserve"> emissions associated with electricity generation.  The CO</w:t>
      </w:r>
      <w:r>
        <w:rPr>
          <w:rFonts w:ascii="Calibri" w:eastAsia="Calibri" w:hAnsi="Calibri" w:cs="Calibri"/>
          <w:sz w:val="13"/>
          <w:szCs w:val="13"/>
          <w:vertAlign w:val="subscript"/>
        </w:rPr>
        <w:t>2</w:t>
      </w:r>
      <w:r>
        <w:rPr>
          <w:rFonts w:ascii="Calibri" w:eastAsia="Calibri" w:hAnsi="Calibri" w:cs="Calibri"/>
        </w:rPr>
        <w:t xml:space="preserve"> savings of electric vehicles depends on the electricity source used to charge the battery.  Based on the average CO</w:t>
      </w:r>
      <w:r>
        <w:rPr>
          <w:rFonts w:ascii="Calibri" w:eastAsia="Calibri" w:hAnsi="Calibri" w:cs="Calibri"/>
          <w:sz w:val="13"/>
          <w:szCs w:val="13"/>
          <w:vertAlign w:val="subscript"/>
        </w:rPr>
        <w:t>2</w:t>
      </w:r>
      <w:r>
        <w:rPr>
          <w:rFonts w:ascii="Calibri" w:eastAsia="Calibri" w:hAnsi="Calibri" w:cs="Calibri"/>
        </w:rPr>
        <w:t xml:space="preserve"> emissions from electricity generation in Ohio in 2017, an all-electric vehicle has “well-to-wheel” CO</w:t>
      </w:r>
      <w:r>
        <w:rPr>
          <w:rFonts w:ascii="Calibri" w:eastAsia="Calibri" w:hAnsi="Calibri" w:cs="Calibri"/>
          <w:sz w:val="13"/>
          <w:szCs w:val="13"/>
          <w:vertAlign w:val="subscript"/>
        </w:rPr>
        <w:t>2</w:t>
      </w:r>
      <w:r>
        <w:rPr>
          <w:rFonts w:ascii="Calibri" w:eastAsia="Calibri" w:hAnsi="Calibri" w:cs="Calibri"/>
        </w:rPr>
        <w:t xml:space="preserve"> emissions about 40% lower than a conventional gasoline vehicle (</w:t>
      </w:r>
      <w:hyperlink r:id="rId16">
        <w:r>
          <w:rPr>
            <w:rFonts w:ascii="Calibri" w:eastAsia="Calibri" w:hAnsi="Calibri" w:cs="Calibri"/>
            <w:color w:val="1155CC"/>
            <w:u w:val="single"/>
          </w:rPr>
          <w:t>https://www.afdc.energy.gov/vehicles/electric_emissions.php</w:t>
        </w:r>
      </w:hyperlink>
      <w:r>
        <w:rPr>
          <w:rFonts w:ascii="Calibri" w:eastAsia="Calibri" w:hAnsi="Calibri" w:cs="Calibri"/>
        </w:rPr>
        <w:t>).  Homeowners who charge their vehicles at homes with solar installations will have greater CO</w:t>
      </w:r>
      <w:r>
        <w:rPr>
          <w:rFonts w:ascii="Calibri" w:eastAsia="Calibri" w:hAnsi="Calibri" w:cs="Calibri"/>
          <w:sz w:val="13"/>
          <w:szCs w:val="13"/>
          <w:vertAlign w:val="subscript"/>
        </w:rPr>
        <w:t>2</w:t>
      </w:r>
      <w:r>
        <w:rPr>
          <w:rFonts w:ascii="Calibri" w:eastAsia="Calibri" w:hAnsi="Calibri" w:cs="Calibri"/>
        </w:rPr>
        <w:t xml:space="preserve"> savings.  As Cincinnati moves toward a greater mix of renewable sources, the CO</w:t>
      </w:r>
      <w:r>
        <w:rPr>
          <w:rFonts w:ascii="Calibri" w:eastAsia="Calibri" w:hAnsi="Calibri" w:cs="Calibri"/>
          <w:sz w:val="13"/>
          <w:szCs w:val="13"/>
          <w:vertAlign w:val="subscript"/>
        </w:rPr>
        <w:t>2</w:t>
      </w:r>
      <w:r>
        <w:rPr>
          <w:rFonts w:ascii="Calibri" w:eastAsia="Calibri" w:hAnsi="Calibri" w:cs="Calibri"/>
        </w:rPr>
        <w:t xml:space="preserve"> savings of electric vehicles will also grow.  Ohio has a larger proportion of coal-fired power plants than the national average, which means that electric vehicles charged in Ohio have a higher CO</w:t>
      </w:r>
      <w:r>
        <w:rPr>
          <w:rFonts w:ascii="Calibri" w:eastAsia="Calibri" w:hAnsi="Calibri" w:cs="Calibri"/>
          <w:sz w:val="13"/>
          <w:szCs w:val="13"/>
          <w:vertAlign w:val="subscript"/>
        </w:rPr>
        <w:t>2</w:t>
      </w:r>
      <w:r>
        <w:rPr>
          <w:rFonts w:ascii="Calibri" w:eastAsia="Calibri" w:hAnsi="Calibri" w:cs="Calibri"/>
        </w:rPr>
        <w:t xml:space="preserve"> footprint than the national average.  </w:t>
      </w:r>
      <w:r>
        <w:rPr>
          <w:rFonts w:ascii="Calibri" w:eastAsia="Calibri" w:hAnsi="Calibri" w:cs="Calibri"/>
        </w:rPr>
        <w:br/>
      </w:r>
    </w:p>
    <w:p w:rsidR="0024190C" w:rsidRDefault="00313DEB">
      <w:pPr>
        <w:spacing w:line="240" w:lineRule="auto"/>
        <w:rPr>
          <w:rFonts w:ascii="Calibri" w:eastAsia="Calibri" w:hAnsi="Calibri" w:cs="Calibri"/>
          <w:sz w:val="24"/>
          <w:szCs w:val="24"/>
        </w:rPr>
      </w:pPr>
      <w:r>
        <w:rPr>
          <w:rFonts w:ascii="Calibri" w:eastAsia="Calibri" w:hAnsi="Calibri" w:cs="Calibri"/>
        </w:rPr>
        <w:t xml:space="preserve">Electric vehicles in Ohio are estimated to produce 6,911 pounds (3.14 mt) CO2 per year, compared to 11,435 pounds (5.18 mt) CO2 per year for gasoline powered vehicles. We assume 20% annual growth in EV ridership starting with 220 EVs in 2017. </w:t>
      </w:r>
      <w:r>
        <w:rPr>
          <w:rFonts w:ascii="Calibri" w:eastAsia="Calibri" w:hAnsi="Calibri" w:cs="Calibri"/>
        </w:rPr>
        <w:br/>
      </w:r>
    </w:p>
    <w:p w:rsidR="0024190C" w:rsidRDefault="00D475B4">
      <w:pPr>
        <w:spacing w:line="240" w:lineRule="auto"/>
        <w:rPr>
          <w:rFonts w:ascii="Calibri" w:eastAsia="Calibri" w:hAnsi="Calibri" w:cs="Calibri"/>
          <w:sz w:val="24"/>
          <w:szCs w:val="24"/>
        </w:rPr>
      </w:pPr>
      <w:hyperlink r:id="rId17">
        <w:r w:rsidR="00313DEB">
          <w:rPr>
            <w:rFonts w:ascii="Calibri" w:eastAsia="Calibri" w:hAnsi="Calibri" w:cs="Calibri"/>
            <w:color w:val="1155CC"/>
            <w:u w:val="single"/>
          </w:rPr>
          <w:t>https://www.afdc.energy.gov/vehicles/electric_emissions.php</w:t>
        </w:r>
      </w:hyperlink>
      <w:r w:rsidR="00313DEB">
        <w:rPr>
          <w:rFonts w:ascii="Calibri" w:eastAsia="Calibri" w:hAnsi="Calibri" w:cs="Calibri"/>
        </w:rPr>
        <w:t xml:space="preserve"> </w:t>
      </w:r>
    </w:p>
    <w:p w:rsidR="0024190C" w:rsidRDefault="0024190C">
      <w:pPr>
        <w:spacing w:after="160" w:line="312" w:lineRule="auto"/>
        <w:rPr>
          <w:rFonts w:ascii="Calibri" w:eastAsia="Calibri" w:hAnsi="Calibri" w:cs="Calibri"/>
          <w:sz w:val="21"/>
          <w:szCs w:val="21"/>
        </w:rPr>
      </w:pPr>
    </w:p>
    <w:p w:rsidR="0024190C" w:rsidRDefault="00313DEB">
      <w:pPr>
        <w:pStyle w:val="Heading5"/>
        <w:spacing w:before="80" w:after="0" w:line="240" w:lineRule="auto"/>
        <w:rPr>
          <w:rFonts w:ascii="Calibri" w:eastAsia="Calibri" w:hAnsi="Calibri" w:cs="Calibri"/>
          <w:b/>
          <w:color w:val="000000"/>
          <w:sz w:val="28"/>
          <w:szCs w:val="28"/>
        </w:rPr>
      </w:pPr>
      <w:bookmarkStart w:id="23" w:name="_83ccxdtf1l3l" w:colFirst="0" w:colLast="0"/>
      <w:bookmarkStart w:id="24" w:name="_Toc380823261"/>
      <w:bookmarkEnd w:id="23"/>
      <w:r>
        <w:rPr>
          <w:rFonts w:ascii="Calibri" w:eastAsia="Calibri" w:hAnsi="Calibri" w:cs="Calibri"/>
          <w:b/>
          <w:color w:val="000000"/>
          <w:sz w:val="28"/>
          <w:szCs w:val="28"/>
        </w:rPr>
        <w:t>3. Pursue car sharing service in Cincinnati as an equitable mobility solution.</w:t>
      </w:r>
      <w:bookmarkEnd w:id="24"/>
    </w:p>
    <w:p w:rsidR="0024190C" w:rsidRDefault="0024190C">
      <w:pPr>
        <w:spacing w:after="160" w:line="312" w:lineRule="auto"/>
        <w:rPr>
          <w:rFonts w:ascii="Calibri" w:eastAsia="Calibri" w:hAnsi="Calibri" w:cs="Calibri"/>
          <w:sz w:val="21"/>
          <w:szCs w:val="21"/>
        </w:rPr>
      </w:pPr>
    </w:p>
    <w:p w:rsidR="0024190C" w:rsidRDefault="00313DEB">
      <w:pPr>
        <w:spacing w:line="240" w:lineRule="auto"/>
        <w:rPr>
          <w:rFonts w:ascii="Calibri" w:eastAsia="Calibri" w:hAnsi="Calibri" w:cs="Calibri"/>
          <w:sz w:val="24"/>
          <w:szCs w:val="24"/>
        </w:rPr>
      </w:pPr>
      <w:r>
        <w:rPr>
          <w:rFonts w:ascii="Calibri" w:eastAsia="Calibri" w:hAnsi="Calibri" w:cs="Calibri"/>
          <w:b/>
        </w:rPr>
        <w:t>What is it and why is it important to Cincinnati?</w:t>
      </w:r>
    </w:p>
    <w:p w:rsidR="0024190C" w:rsidRDefault="0024190C">
      <w:pPr>
        <w:spacing w:line="240" w:lineRule="auto"/>
        <w:rPr>
          <w:rFonts w:ascii="Calibri" w:eastAsia="Calibri" w:hAnsi="Calibri" w:cs="Calibri"/>
        </w:rPr>
      </w:pPr>
    </w:p>
    <w:p w:rsidR="0024190C" w:rsidRDefault="00313DEB">
      <w:pPr>
        <w:spacing w:line="240" w:lineRule="auto"/>
        <w:rPr>
          <w:rFonts w:ascii="Calibri" w:eastAsia="Calibri" w:hAnsi="Calibri" w:cs="Calibri"/>
          <w:sz w:val="24"/>
          <w:szCs w:val="24"/>
        </w:rPr>
      </w:pPr>
      <w:r>
        <w:rPr>
          <w:rFonts w:ascii="Calibri" w:eastAsia="Calibri" w:hAnsi="Calibri" w:cs="Calibri"/>
        </w:rPr>
        <w:t>The City of Cincinnati’s car-share program will be a partnership between the City and a car-share service provider. Car sharing is a service that provides members with access to an automobile for short-term use, usually on an hourly basis. The shared cars are distributed across a network of locations within a metropolitan area. Members can access the vehicles at any time with a reservation and are charged by time, by mile, or a combination of both. Car</w:t>
      </w:r>
      <w:r w:rsidR="00493EEA">
        <w:rPr>
          <w:rFonts w:ascii="Calibri" w:eastAsia="Calibri" w:hAnsi="Calibri" w:cs="Calibri"/>
        </w:rPr>
        <w:t xml:space="preserve"> </w:t>
      </w:r>
      <w:r>
        <w:rPr>
          <w:rFonts w:ascii="Calibri" w:eastAsia="Calibri" w:hAnsi="Calibri" w:cs="Calibri"/>
        </w:rPr>
        <w:t>sharing provides some of the benefits of a personal automobile without the costs of owning a private vehicle.</w:t>
      </w:r>
    </w:p>
    <w:p w:rsidR="0024190C" w:rsidRDefault="00313DEB">
      <w:pPr>
        <w:spacing w:line="240" w:lineRule="auto"/>
        <w:rPr>
          <w:rFonts w:ascii="Calibri" w:eastAsia="Calibri" w:hAnsi="Calibri" w:cs="Calibri"/>
          <w:sz w:val="24"/>
          <w:szCs w:val="24"/>
        </w:rPr>
      </w:pPr>
      <w:r>
        <w:rPr>
          <w:rFonts w:ascii="Calibri" w:eastAsia="Calibri" w:hAnsi="Calibri" w:cs="Calibri"/>
        </w:rPr>
        <w:t xml:space="preserve"> </w:t>
      </w:r>
    </w:p>
    <w:p w:rsidR="0024190C" w:rsidRDefault="00313DEB">
      <w:pPr>
        <w:spacing w:line="240" w:lineRule="auto"/>
        <w:rPr>
          <w:rFonts w:ascii="Calibri" w:eastAsia="Calibri" w:hAnsi="Calibri" w:cs="Calibri"/>
        </w:rPr>
      </w:pPr>
      <w:r>
        <w:rPr>
          <w:rFonts w:ascii="Calibri" w:eastAsia="Calibri" w:hAnsi="Calibri" w:cs="Calibri"/>
        </w:rPr>
        <w:t>The City wants a service that complements the existing transportation network. One of the biggest obstacles to public transit is that it operates on a fixed route which limits where riders can go. Car-sharing allows users the opportunity to go wherever they need to go, whenever they need to be there. This dynamic form of transportation provides full mobility to residents who are unable to afford their own car or who have chosen not to own a car.</w:t>
      </w:r>
    </w:p>
    <w:p w:rsidR="0024190C" w:rsidRDefault="0024190C">
      <w:pPr>
        <w:spacing w:line="240" w:lineRule="auto"/>
        <w:rPr>
          <w:rFonts w:ascii="Calibri" w:eastAsia="Calibri" w:hAnsi="Calibri" w:cs="Calibri"/>
          <w:sz w:val="24"/>
          <w:szCs w:val="24"/>
        </w:rPr>
      </w:pPr>
    </w:p>
    <w:p w:rsidR="0024190C" w:rsidRDefault="00313DEB">
      <w:pPr>
        <w:spacing w:line="240" w:lineRule="auto"/>
        <w:rPr>
          <w:rFonts w:ascii="Calibri" w:eastAsia="Calibri" w:hAnsi="Calibri" w:cs="Calibri"/>
          <w:sz w:val="24"/>
          <w:szCs w:val="24"/>
        </w:rPr>
      </w:pPr>
      <w:r>
        <w:rPr>
          <w:rFonts w:ascii="Calibri" w:eastAsia="Calibri" w:hAnsi="Calibri" w:cs="Calibri"/>
        </w:rPr>
        <w:t xml:space="preserve">For every shared vehicle, at least 10 privately owned cars are taken off the road as residents rely on car-share instead of car ownership. This reduces carbon emission by reducing the number of cars on the road. This also reduces traffic congestion within the city which reduces emissions by reducing the time cars are stuck idling on the roads. Perhaps the biggest environmental impact of car-sharing is the </w:t>
      </w:r>
      <w:r>
        <w:rPr>
          <w:rFonts w:ascii="Calibri" w:eastAsia="Calibri" w:hAnsi="Calibri" w:cs="Calibri"/>
        </w:rPr>
        <w:lastRenderedPageBreak/>
        <w:t>behaviors it encourages. Car-sharing encourages users to rely on different forms of transportation to reach their destination. A user may take a red bike or bus to work, but take a car</w:t>
      </w:r>
      <w:r w:rsidR="00493EEA">
        <w:rPr>
          <w:rFonts w:ascii="Calibri" w:eastAsia="Calibri" w:hAnsi="Calibri" w:cs="Calibri"/>
        </w:rPr>
        <w:t xml:space="preserve"> </w:t>
      </w:r>
      <w:r>
        <w:rPr>
          <w:rFonts w:ascii="Calibri" w:eastAsia="Calibri" w:hAnsi="Calibri" w:cs="Calibri"/>
        </w:rPr>
        <w:t xml:space="preserve">share to go grocery shopping. Relying on different forms of transportation reduce the carbon footprint of each user and gets them thinking about the sustainable behaviors they adopt. </w:t>
      </w:r>
    </w:p>
    <w:p w:rsidR="0024190C" w:rsidRDefault="00313DEB">
      <w:pPr>
        <w:spacing w:line="240" w:lineRule="auto"/>
        <w:rPr>
          <w:rFonts w:ascii="Calibri" w:eastAsia="Calibri" w:hAnsi="Calibri" w:cs="Calibri"/>
          <w:sz w:val="24"/>
          <w:szCs w:val="24"/>
        </w:rPr>
      </w:pPr>
      <w:r>
        <w:rPr>
          <w:rFonts w:ascii="Calibri" w:eastAsia="Calibri" w:hAnsi="Calibri" w:cs="Calibri"/>
        </w:rPr>
        <w:t>Source:</w:t>
      </w:r>
      <w:hyperlink r:id="rId18">
        <w:r>
          <w:rPr>
            <w:rFonts w:ascii="Calibri" w:eastAsia="Calibri" w:hAnsi="Calibri" w:cs="Calibri"/>
            <w:u w:val="single"/>
          </w:rPr>
          <w:t xml:space="preserve"> </w:t>
        </w:r>
      </w:hyperlink>
      <w:hyperlink r:id="rId19">
        <w:r>
          <w:rPr>
            <w:rFonts w:ascii="Calibri" w:eastAsia="Calibri" w:hAnsi="Calibri" w:cs="Calibri"/>
            <w:color w:val="1155CC"/>
            <w:u w:val="single"/>
          </w:rPr>
          <w:t>http://sharedusemobilitycenter.org/what-is-shared-mobility/</w:t>
        </w:r>
      </w:hyperlink>
    </w:p>
    <w:p w:rsidR="0024190C" w:rsidRDefault="0024190C">
      <w:pPr>
        <w:spacing w:after="160" w:line="312" w:lineRule="auto"/>
        <w:rPr>
          <w:rFonts w:ascii="Calibri" w:eastAsia="Calibri" w:hAnsi="Calibri" w:cs="Calibri"/>
          <w:sz w:val="21"/>
          <w:szCs w:val="21"/>
        </w:rPr>
      </w:pPr>
    </w:p>
    <w:p w:rsidR="0024190C" w:rsidRDefault="00313DEB">
      <w:pPr>
        <w:spacing w:line="240" w:lineRule="auto"/>
        <w:rPr>
          <w:rFonts w:ascii="Calibri" w:eastAsia="Calibri" w:hAnsi="Calibri" w:cs="Calibri"/>
          <w:sz w:val="24"/>
          <w:szCs w:val="24"/>
        </w:rPr>
      </w:pPr>
      <w:r>
        <w:rPr>
          <w:rFonts w:ascii="Calibri" w:eastAsia="Calibri" w:hAnsi="Calibri" w:cs="Calibri"/>
          <w:b/>
        </w:rPr>
        <w:t>Examples in Cincinnati and Peer Cities</w:t>
      </w:r>
    </w:p>
    <w:p w:rsidR="0024190C" w:rsidRDefault="00313DEB">
      <w:pPr>
        <w:numPr>
          <w:ilvl w:val="0"/>
          <w:numId w:val="2"/>
        </w:numPr>
        <w:spacing w:line="240" w:lineRule="auto"/>
      </w:pPr>
      <w:r>
        <w:rPr>
          <w:rFonts w:ascii="Calibri" w:eastAsia="Calibri" w:hAnsi="Calibri" w:cs="Calibri"/>
        </w:rPr>
        <w:t>Indianapolis, IN</w:t>
      </w:r>
    </w:p>
    <w:p w:rsidR="0024190C" w:rsidRDefault="00313DEB">
      <w:pPr>
        <w:numPr>
          <w:ilvl w:val="1"/>
          <w:numId w:val="2"/>
        </w:numPr>
        <w:spacing w:line="240" w:lineRule="auto"/>
      </w:pPr>
      <w:r>
        <w:rPr>
          <w:rFonts w:ascii="Calibri" w:eastAsia="Calibri" w:hAnsi="Calibri" w:cs="Calibri"/>
        </w:rPr>
        <w:t xml:space="preserve">BlueIndy in Indianapolis is the first electric car-sharing service in North America. Once a car is taken out, it can be returned to any of the BlueIndy stations around the city. </w:t>
      </w:r>
    </w:p>
    <w:p w:rsidR="0024190C" w:rsidRDefault="00313DEB">
      <w:pPr>
        <w:numPr>
          <w:ilvl w:val="0"/>
          <w:numId w:val="2"/>
        </w:numPr>
        <w:spacing w:line="240" w:lineRule="auto"/>
      </w:pPr>
      <w:r>
        <w:rPr>
          <w:rFonts w:ascii="Calibri" w:eastAsia="Calibri" w:hAnsi="Calibri" w:cs="Calibri"/>
        </w:rPr>
        <w:t>Columbus, OH</w:t>
      </w:r>
    </w:p>
    <w:p w:rsidR="0024190C" w:rsidRDefault="00313DEB">
      <w:pPr>
        <w:numPr>
          <w:ilvl w:val="1"/>
          <w:numId w:val="2"/>
        </w:numPr>
        <w:spacing w:line="240" w:lineRule="auto"/>
      </w:pPr>
      <w:r>
        <w:rPr>
          <w:rFonts w:ascii="Calibri" w:eastAsia="Calibri" w:hAnsi="Calibri" w:cs="Calibri"/>
        </w:rPr>
        <w:t>Car2Go is a versatile car-sharing program that allows you to take a car and return it to any public parking spot within particular regions of the city.</w:t>
      </w:r>
    </w:p>
    <w:p w:rsidR="0024190C" w:rsidRDefault="00313DEB">
      <w:pPr>
        <w:numPr>
          <w:ilvl w:val="0"/>
          <w:numId w:val="2"/>
        </w:numPr>
        <w:spacing w:line="240" w:lineRule="auto"/>
      </w:pPr>
      <w:r>
        <w:rPr>
          <w:rFonts w:ascii="Calibri" w:eastAsia="Calibri" w:hAnsi="Calibri" w:cs="Calibri"/>
        </w:rPr>
        <w:t>Los Angeles, NV</w:t>
      </w:r>
    </w:p>
    <w:p w:rsidR="0024190C" w:rsidRDefault="00313DEB">
      <w:pPr>
        <w:numPr>
          <w:ilvl w:val="1"/>
          <w:numId w:val="2"/>
        </w:numPr>
        <w:spacing w:line="240" w:lineRule="auto"/>
      </w:pPr>
      <w:r>
        <w:rPr>
          <w:rFonts w:ascii="Calibri" w:eastAsia="Calibri" w:hAnsi="Calibri" w:cs="Calibri"/>
        </w:rPr>
        <w:t>Blue LA is the first car-share to ever specifically target low-income communities in hopes of creating new opportunities for LA’s low-income communities.</w:t>
      </w:r>
    </w:p>
    <w:p w:rsidR="0024190C" w:rsidRDefault="0024190C">
      <w:pPr>
        <w:spacing w:after="160" w:line="312" w:lineRule="auto"/>
        <w:rPr>
          <w:rFonts w:ascii="Calibri" w:eastAsia="Calibri" w:hAnsi="Calibri" w:cs="Calibri"/>
          <w:sz w:val="21"/>
          <w:szCs w:val="21"/>
        </w:rPr>
      </w:pPr>
    </w:p>
    <w:p w:rsidR="00935400" w:rsidRPr="00935400" w:rsidRDefault="00935400" w:rsidP="00935400">
      <w:pPr>
        <w:spacing w:line="240" w:lineRule="auto"/>
        <w:rPr>
          <w:rFonts w:ascii="Calibri" w:eastAsia="Calibri" w:hAnsi="Calibri" w:cs="Calibri"/>
          <w:sz w:val="24"/>
          <w:szCs w:val="24"/>
        </w:rPr>
      </w:pPr>
      <w:r w:rsidRPr="00935400">
        <w:rPr>
          <w:rFonts w:ascii="Calibri" w:eastAsia="Calibri" w:hAnsi="Calibri" w:cs="Calibri"/>
          <w:b/>
        </w:rPr>
        <w:t>Who could help with implementation?</w:t>
      </w:r>
    </w:p>
    <w:p w:rsidR="0024190C" w:rsidRDefault="001E22C4">
      <w:pPr>
        <w:numPr>
          <w:ilvl w:val="0"/>
          <w:numId w:val="46"/>
        </w:numPr>
        <w:spacing w:line="240" w:lineRule="auto"/>
      </w:pPr>
      <w:r>
        <w:rPr>
          <w:rFonts w:ascii="Calibri" w:eastAsia="Calibri" w:hAnsi="Calibri" w:cs="Calibri"/>
        </w:rPr>
        <w:t xml:space="preserve">Third party car </w:t>
      </w:r>
      <w:r w:rsidR="00313DEB">
        <w:rPr>
          <w:rFonts w:ascii="Calibri" w:eastAsia="Calibri" w:hAnsi="Calibri" w:cs="Calibri"/>
        </w:rPr>
        <w:t>sharing provider</w:t>
      </w:r>
    </w:p>
    <w:p w:rsidR="0024190C" w:rsidRDefault="00313DEB">
      <w:pPr>
        <w:numPr>
          <w:ilvl w:val="0"/>
          <w:numId w:val="46"/>
        </w:numPr>
        <w:spacing w:line="240" w:lineRule="auto"/>
      </w:pPr>
      <w:r>
        <w:rPr>
          <w:rFonts w:ascii="Calibri" w:eastAsia="Calibri" w:hAnsi="Calibri" w:cs="Calibri"/>
        </w:rPr>
        <w:t>Office of Environment and Sustainability</w:t>
      </w:r>
    </w:p>
    <w:p w:rsidR="0024190C" w:rsidRDefault="00313DEB">
      <w:pPr>
        <w:numPr>
          <w:ilvl w:val="0"/>
          <w:numId w:val="46"/>
        </w:numPr>
        <w:spacing w:line="240" w:lineRule="auto"/>
      </w:pPr>
      <w:r>
        <w:rPr>
          <w:rFonts w:ascii="Calibri" w:eastAsia="Calibri" w:hAnsi="Calibri" w:cs="Calibri"/>
        </w:rPr>
        <w:t>Cincinnati Chamber of Commerce - Leadership Cincinnati</w:t>
      </w:r>
    </w:p>
    <w:p w:rsidR="0024190C" w:rsidRDefault="00313DEB">
      <w:pPr>
        <w:numPr>
          <w:ilvl w:val="0"/>
          <w:numId w:val="46"/>
        </w:numPr>
        <w:spacing w:line="240" w:lineRule="auto"/>
      </w:pPr>
      <w:r>
        <w:rPr>
          <w:rFonts w:ascii="Calibri" w:eastAsia="Calibri" w:hAnsi="Calibri" w:cs="Calibri"/>
        </w:rPr>
        <w:t>Department of Transportation and Engineering</w:t>
      </w:r>
    </w:p>
    <w:p w:rsidR="0024190C" w:rsidRDefault="0024190C">
      <w:pPr>
        <w:spacing w:after="160" w:line="312" w:lineRule="auto"/>
        <w:rPr>
          <w:rFonts w:ascii="Calibri" w:eastAsia="Calibri" w:hAnsi="Calibri" w:cs="Calibri"/>
          <w:sz w:val="24"/>
          <w:szCs w:val="24"/>
        </w:rPr>
      </w:pPr>
    </w:p>
    <w:p w:rsidR="0024190C" w:rsidRDefault="00313DEB">
      <w:pPr>
        <w:spacing w:line="240" w:lineRule="auto"/>
        <w:rPr>
          <w:rFonts w:ascii="Calibri" w:eastAsia="Calibri" w:hAnsi="Calibri" w:cs="Calibri"/>
          <w:sz w:val="24"/>
          <w:szCs w:val="24"/>
        </w:rPr>
      </w:pPr>
      <w:r>
        <w:rPr>
          <w:rFonts w:ascii="Calibri" w:eastAsia="Calibri" w:hAnsi="Calibri" w:cs="Calibri"/>
          <w:b/>
        </w:rPr>
        <w:t>Who is the target audience?</w:t>
      </w:r>
    </w:p>
    <w:p w:rsidR="0024190C" w:rsidRDefault="00313DEB">
      <w:pPr>
        <w:numPr>
          <w:ilvl w:val="0"/>
          <w:numId w:val="51"/>
        </w:numPr>
        <w:spacing w:line="240" w:lineRule="auto"/>
      </w:pPr>
      <w:r>
        <w:rPr>
          <w:rFonts w:ascii="Calibri" w:eastAsia="Calibri" w:hAnsi="Calibri" w:cs="Calibri"/>
        </w:rPr>
        <w:t>High density areas of Cincinnati</w:t>
      </w:r>
    </w:p>
    <w:p w:rsidR="0024190C" w:rsidRDefault="00313DEB">
      <w:pPr>
        <w:numPr>
          <w:ilvl w:val="0"/>
          <w:numId w:val="51"/>
        </w:numPr>
        <w:spacing w:line="240" w:lineRule="auto"/>
      </w:pPr>
      <w:r>
        <w:rPr>
          <w:rFonts w:ascii="Calibri" w:eastAsia="Calibri" w:hAnsi="Calibri" w:cs="Calibri"/>
        </w:rPr>
        <w:t>Low income residents</w:t>
      </w:r>
    </w:p>
    <w:p w:rsidR="0024190C" w:rsidRDefault="0024190C">
      <w:pPr>
        <w:spacing w:after="160" w:line="312" w:lineRule="auto"/>
        <w:rPr>
          <w:rFonts w:ascii="Calibri" w:eastAsia="Calibri" w:hAnsi="Calibri" w:cs="Calibri"/>
          <w:sz w:val="24"/>
          <w:szCs w:val="24"/>
        </w:rPr>
      </w:pPr>
    </w:p>
    <w:p w:rsidR="0024190C" w:rsidRDefault="00313DEB">
      <w:pPr>
        <w:spacing w:line="240" w:lineRule="auto"/>
        <w:rPr>
          <w:rFonts w:ascii="Calibri" w:eastAsia="Calibri" w:hAnsi="Calibri" w:cs="Calibri"/>
          <w:b/>
        </w:rPr>
      </w:pPr>
      <w:r>
        <w:rPr>
          <w:rFonts w:ascii="Calibri" w:eastAsia="Calibri" w:hAnsi="Calibri" w:cs="Calibri"/>
          <w:b/>
        </w:rPr>
        <w:t>What is the City of Cincinnati’s role in implementation?</w:t>
      </w:r>
    </w:p>
    <w:p w:rsidR="0024190C" w:rsidRDefault="0024190C">
      <w:pPr>
        <w:spacing w:line="240" w:lineRule="auto"/>
        <w:rPr>
          <w:rFonts w:ascii="Calibri" w:eastAsia="Calibri" w:hAnsi="Calibri" w:cs="Calibri"/>
          <w:sz w:val="24"/>
          <w:szCs w:val="24"/>
        </w:rPr>
      </w:pPr>
    </w:p>
    <w:p w:rsidR="0024190C" w:rsidRDefault="00313DEB">
      <w:pPr>
        <w:spacing w:line="240" w:lineRule="auto"/>
        <w:rPr>
          <w:rFonts w:ascii="Calibri" w:eastAsia="Calibri" w:hAnsi="Calibri" w:cs="Calibri"/>
          <w:sz w:val="24"/>
          <w:szCs w:val="24"/>
        </w:rPr>
      </w:pPr>
      <w:r>
        <w:rPr>
          <w:rFonts w:ascii="Calibri" w:eastAsia="Calibri" w:hAnsi="Calibri" w:cs="Calibri"/>
        </w:rPr>
        <w:t xml:space="preserve">The City of Cincinnati will be responsible for selecting a provider to implement a new car-share service for the City. The City will oversee the implementation of the program and ensure that it addresses equity. The City will also work with the provider to ensure that the provided service compliments the City’s parking infrastructure. </w:t>
      </w:r>
    </w:p>
    <w:p w:rsidR="0024190C" w:rsidRDefault="0024190C">
      <w:pPr>
        <w:spacing w:after="160" w:line="312" w:lineRule="auto"/>
        <w:rPr>
          <w:rFonts w:ascii="Calibri" w:eastAsia="Calibri" w:hAnsi="Calibri" w:cs="Calibri"/>
          <w:sz w:val="21"/>
          <w:szCs w:val="21"/>
        </w:rPr>
      </w:pPr>
    </w:p>
    <w:p w:rsidR="0024190C" w:rsidRDefault="00313DEB">
      <w:pPr>
        <w:spacing w:line="240" w:lineRule="auto"/>
        <w:rPr>
          <w:rFonts w:ascii="Calibri" w:eastAsia="Calibri" w:hAnsi="Calibri" w:cs="Calibri"/>
          <w:sz w:val="24"/>
          <w:szCs w:val="24"/>
        </w:rPr>
      </w:pPr>
      <w:r>
        <w:rPr>
          <w:rFonts w:ascii="Calibri" w:eastAsia="Calibri" w:hAnsi="Calibri" w:cs="Calibri"/>
          <w:b/>
        </w:rPr>
        <w:t>Is it feasible?</w:t>
      </w:r>
    </w:p>
    <w:p w:rsidR="0024190C" w:rsidRDefault="00313DEB">
      <w:pPr>
        <w:numPr>
          <w:ilvl w:val="0"/>
          <w:numId w:val="52"/>
        </w:numPr>
        <w:spacing w:line="240" w:lineRule="auto"/>
      </w:pPr>
      <w:r>
        <w:rPr>
          <w:rFonts w:ascii="Calibri" w:eastAsia="Calibri" w:hAnsi="Calibri" w:cs="Calibri"/>
        </w:rPr>
        <w:t>Feasibility: Hard</w:t>
      </w:r>
    </w:p>
    <w:p w:rsidR="0024190C" w:rsidRDefault="00313DEB">
      <w:pPr>
        <w:numPr>
          <w:ilvl w:val="1"/>
          <w:numId w:val="52"/>
        </w:numPr>
        <w:spacing w:line="240" w:lineRule="auto"/>
      </w:pPr>
      <w:r>
        <w:rPr>
          <w:rFonts w:ascii="Calibri" w:eastAsia="Calibri" w:hAnsi="Calibri" w:cs="Calibri"/>
        </w:rPr>
        <w:t>The City of Cincinnati is currently working with Leadership Cincinn</w:t>
      </w:r>
      <w:r w:rsidR="001E22C4">
        <w:rPr>
          <w:rFonts w:ascii="Calibri" w:eastAsia="Calibri" w:hAnsi="Calibri" w:cs="Calibri"/>
        </w:rPr>
        <w:t xml:space="preserve">ati to identify a qualified car </w:t>
      </w:r>
      <w:r>
        <w:rPr>
          <w:rFonts w:ascii="Calibri" w:eastAsia="Calibri" w:hAnsi="Calibri" w:cs="Calibri"/>
        </w:rPr>
        <w:t>share provider.</w:t>
      </w:r>
    </w:p>
    <w:p w:rsidR="0024190C" w:rsidRDefault="00313DEB">
      <w:pPr>
        <w:numPr>
          <w:ilvl w:val="0"/>
          <w:numId w:val="52"/>
        </w:numPr>
        <w:spacing w:line="240" w:lineRule="auto"/>
      </w:pPr>
      <w:r>
        <w:rPr>
          <w:rFonts w:ascii="Calibri" w:eastAsia="Calibri" w:hAnsi="Calibri" w:cs="Calibri"/>
        </w:rPr>
        <w:t>Obstacles:</w:t>
      </w:r>
    </w:p>
    <w:p w:rsidR="0024190C" w:rsidRDefault="00313DEB">
      <w:pPr>
        <w:numPr>
          <w:ilvl w:val="1"/>
          <w:numId w:val="52"/>
        </w:numPr>
        <w:spacing w:line="240" w:lineRule="auto"/>
      </w:pPr>
      <w:r>
        <w:rPr>
          <w:rFonts w:ascii="Calibri" w:eastAsia="Calibri" w:hAnsi="Calibri" w:cs="Calibri"/>
        </w:rPr>
        <w:t>Implementing an equitable car-share can be difficult because most models require areas of high density to be successful which do not always include the areas that would benefit most from a car-share service.  </w:t>
      </w:r>
    </w:p>
    <w:p w:rsidR="0024190C" w:rsidRDefault="0024190C">
      <w:pPr>
        <w:spacing w:after="160" w:line="312" w:lineRule="auto"/>
        <w:rPr>
          <w:rFonts w:ascii="Calibri" w:eastAsia="Calibri" w:hAnsi="Calibri" w:cs="Calibri"/>
          <w:sz w:val="24"/>
          <w:szCs w:val="24"/>
        </w:rPr>
      </w:pPr>
    </w:p>
    <w:p w:rsidR="0024190C" w:rsidRDefault="00313DEB">
      <w:pPr>
        <w:spacing w:line="240" w:lineRule="auto"/>
        <w:rPr>
          <w:rFonts w:ascii="Calibri" w:eastAsia="Calibri" w:hAnsi="Calibri" w:cs="Calibri"/>
          <w:sz w:val="24"/>
          <w:szCs w:val="24"/>
        </w:rPr>
      </w:pPr>
      <w:r>
        <w:rPr>
          <w:rFonts w:ascii="Calibri" w:eastAsia="Calibri" w:hAnsi="Calibri" w:cs="Calibri"/>
          <w:b/>
        </w:rPr>
        <w:lastRenderedPageBreak/>
        <w:t>How much will it cost?</w:t>
      </w:r>
    </w:p>
    <w:p w:rsidR="0024190C" w:rsidRDefault="0024190C">
      <w:pPr>
        <w:spacing w:after="160" w:line="312" w:lineRule="auto"/>
        <w:rPr>
          <w:rFonts w:ascii="Calibri" w:eastAsia="Calibri" w:hAnsi="Calibri" w:cs="Calibri"/>
          <w:sz w:val="21"/>
          <w:szCs w:val="21"/>
        </w:rPr>
      </w:pPr>
    </w:p>
    <w:tbl>
      <w:tblPr>
        <w:tblStyle w:val="a6"/>
        <w:tblW w:w="5565" w:type="dxa"/>
        <w:tblLayout w:type="fixed"/>
        <w:tblLook w:val="0400" w:firstRow="0" w:lastRow="0" w:firstColumn="0" w:lastColumn="0" w:noHBand="0" w:noVBand="1"/>
      </w:tblPr>
      <w:tblGrid>
        <w:gridCol w:w="1395"/>
        <w:gridCol w:w="1905"/>
        <w:gridCol w:w="2265"/>
      </w:tblGrid>
      <w:tr w:rsidR="0024190C" w:rsidTr="00935400">
        <w:trPr>
          <w:trHeight w:val="430"/>
        </w:trPr>
        <w:tc>
          <w:tcPr>
            <w:tcW w:w="139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b/>
              </w:rPr>
              <w:t>Cost</w:t>
            </w:r>
          </w:p>
        </w:tc>
        <w:tc>
          <w:tcPr>
            <w:tcW w:w="19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b/>
              </w:rPr>
              <w:t>Benefit</w:t>
            </w:r>
          </w:p>
        </w:tc>
        <w:tc>
          <w:tcPr>
            <w:tcW w:w="22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b/>
              </w:rPr>
              <w:t>Cost Benefit Ratio</w:t>
            </w:r>
          </w:p>
        </w:tc>
      </w:tr>
      <w:tr w:rsidR="0024190C" w:rsidTr="00935400">
        <w:trPr>
          <w:trHeight w:val="403"/>
        </w:trPr>
        <w:tc>
          <w:tcPr>
            <w:tcW w:w="139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4190C" w:rsidRPr="00935400" w:rsidRDefault="00313DEB">
            <w:pPr>
              <w:spacing w:line="240" w:lineRule="auto"/>
              <w:rPr>
                <w:rFonts w:ascii="Calibri" w:eastAsia="Calibri" w:hAnsi="Calibri" w:cs="Calibri"/>
                <w:sz w:val="24"/>
                <w:szCs w:val="24"/>
              </w:rPr>
            </w:pPr>
            <w:r w:rsidRPr="00935400">
              <w:rPr>
                <w:rFonts w:ascii="Calibri" w:eastAsia="Calibri" w:hAnsi="Calibri" w:cs="Calibri"/>
              </w:rPr>
              <w:t xml:space="preserve"> $ 0</w:t>
            </w:r>
          </w:p>
        </w:tc>
        <w:tc>
          <w:tcPr>
            <w:tcW w:w="19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4190C" w:rsidRPr="00935400" w:rsidRDefault="00313DEB">
            <w:pPr>
              <w:spacing w:line="240" w:lineRule="auto"/>
              <w:rPr>
                <w:rFonts w:ascii="Calibri" w:eastAsia="Calibri" w:hAnsi="Calibri" w:cs="Calibri"/>
                <w:sz w:val="24"/>
                <w:szCs w:val="24"/>
              </w:rPr>
            </w:pPr>
            <w:r w:rsidRPr="00935400">
              <w:rPr>
                <w:rFonts w:ascii="Calibri" w:eastAsia="Calibri" w:hAnsi="Calibri" w:cs="Calibri"/>
              </w:rPr>
              <w:t xml:space="preserve"> $ 2,228,500/year</w:t>
            </w:r>
          </w:p>
        </w:tc>
        <w:tc>
          <w:tcPr>
            <w:tcW w:w="22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4190C" w:rsidRPr="00935400" w:rsidRDefault="00313DEB">
            <w:pPr>
              <w:spacing w:line="240" w:lineRule="auto"/>
              <w:rPr>
                <w:rFonts w:ascii="Calibri" w:eastAsia="Calibri" w:hAnsi="Calibri" w:cs="Calibri"/>
                <w:sz w:val="24"/>
                <w:szCs w:val="24"/>
              </w:rPr>
            </w:pPr>
            <w:r w:rsidRPr="00935400">
              <w:rPr>
                <w:rFonts w:ascii="Calibri" w:eastAsia="Calibri" w:hAnsi="Calibri" w:cs="Calibri"/>
              </w:rPr>
              <w:t>NA</w:t>
            </w:r>
          </w:p>
        </w:tc>
      </w:tr>
    </w:tbl>
    <w:p w:rsidR="0024190C" w:rsidRDefault="0024190C">
      <w:pPr>
        <w:spacing w:after="160" w:line="312" w:lineRule="auto"/>
        <w:rPr>
          <w:rFonts w:ascii="Calibri" w:eastAsia="Calibri" w:hAnsi="Calibri" w:cs="Calibri"/>
          <w:sz w:val="21"/>
          <w:szCs w:val="21"/>
        </w:rPr>
      </w:pPr>
    </w:p>
    <w:p w:rsidR="0024190C" w:rsidRDefault="00313DEB">
      <w:pPr>
        <w:spacing w:line="240" w:lineRule="auto"/>
        <w:rPr>
          <w:rFonts w:ascii="Calibri" w:eastAsia="Calibri" w:hAnsi="Calibri" w:cs="Calibri"/>
        </w:rPr>
      </w:pPr>
      <w:r>
        <w:rPr>
          <w:rFonts w:ascii="Calibri" w:eastAsia="Calibri" w:hAnsi="Calibri" w:cs="Calibri"/>
        </w:rPr>
        <w:t>Actual costs won’t be known until a vendor is identified and a contract is signed. Under the City’s current car-share contract with ZipCar, the City pays nothing and receives $200/month for use of 6 parking spaces. It is likely that a new contract will have no cost to the City.</w:t>
      </w:r>
    </w:p>
    <w:p w:rsidR="0024190C" w:rsidRDefault="0024190C">
      <w:pPr>
        <w:spacing w:line="240" w:lineRule="auto"/>
        <w:rPr>
          <w:rFonts w:ascii="Calibri" w:eastAsia="Calibri" w:hAnsi="Calibri" w:cs="Calibri"/>
        </w:rPr>
      </w:pPr>
    </w:p>
    <w:p w:rsidR="0024190C" w:rsidRDefault="00313DEB">
      <w:pPr>
        <w:spacing w:line="240" w:lineRule="auto"/>
        <w:rPr>
          <w:rFonts w:ascii="Calibri" w:eastAsia="Calibri" w:hAnsi="Calibri" w:cs="Calibri"/>
        </w:rPr>
      </w:pPr>
      <w:r>
        <w:rPr>
          <w:rFonts w:ascii="Calibri" w:eastAsia="Calibri" w:hAnsi="Calibri" w:cs="Calibri"/>
        </w:rPr>
        <w:t>If the car</w:t>
      </w:r>
      <w:r w:rsidR="001E22C4">
        <w:rPr>
          <w:rFonts w:ascii="Calibri" w:eastAsia="Calibri" w:hAnsi="Calibri" w:cs="Calibri"/>
        </w:rPr>
        <w:t xml:space="preserve"> </w:t>
      </w:r>
      <w:r>
        <w:rPr>
          <w:rFonts w:ascii="Calibri" w:eastAsia="Calibri" w:hAnsi="Calibri" w:cs="Calibri"/>
        </w:rPr>
        <w:t>share provider places 50 cars in Cincinnati, this will enable 500 people to give up their car. The average person saves $4,457/year if they don’t own a car. The net avoided cost of car ownership would be $2,228,500/year.</w:t>
      </w:r>
    </w:p>
    <w:p w:rsidR="0024190C" w:rsidRDefault="0024190C">
      <w:pPr>
        <w:spacing w:after="160" w:line="312" w:lineRule="auto"/>
        <w:rPr>
          <w:rFonts w:ascii="Calibri" w:eastAsia="Calibri" w:hAnsi="Calibri" w:cs="Calibri"/>
        </w:rPr>
      </w:pPr>
    </w:p>
    <w:p w:rsidR="0024190C" w:rsidRDefault="00313DEB">
      <w:pPr>
        <w:spacing w:line="240" w:lineRule="auto"/>
        <w:rPr>
          <w:rFonts w:ascii="Calibri" w:eastAsia="Calibri" w:hAnsi="Calibri" w:cs="Calibri"/>
          <w:b/>
        </w:rPr>
      </w:pPr>
      <w:r>
        <w:rPr>
          <w:rFonts w:ascii="Calibri" w:eastAsia="Calibri" w:hAnsi="Calibri" w:cs="Calibri"/>
          <w:b/>
        </w:rPr>
        <w:t>Keys to Equity</w:t>
      </w:r>
    </w:p>
    <w:p w:rsidR="0024190C" w:rsidRDefault="0024190C">
      <w:pPr>
        <w:spacing w:line="240" w:lineRule="auto"/>
        <w:rPr>
          <w:rFonts w:ascii="Calibri" w:eastAsia="Calibri" w:hAnsi="Calibri" w:cs="Calibri"/>
        </w:rPr>
      </w:pPr>
    </w:p>
    <w:p w:rsidR="0024190C" w:rsidRDefault="00313DEB">
      <w:pPr>
        <w:spacing w:line="240" w:lineRule="auto"/>
        <w:rPr>
          <w:rFonts w:ascii="Calibri" w:eastAsia="Calibri" w:hAnsi="Calibri" w:cs="Calibri"/>
        </w:rPr>
      </w:pPr>
      <w:r>
        <w:rPr>
          <w:rFonts w:ascii="Calibri" w:eastAsia="Calibri" w:hAnsi="Calibri" w:cs="Calibri"/>
        </w:rPr>
        <w:t>Car-sharing offers another form of reliable transportation that can be used to go anywhere around the City. When an affordable model is created, this provides increased mobility for low income residents and opens them to new opportunities, such as access to better jobs with a shorter transit time.  </w:t>
      </w:r>
    </w:p>
    <w:p w:rsidR="0024190C" w:rsidRDefault="0024190C">
      <w:pPr>
        <w:spacing w:after="160" w:line="312" w:lineRule="auto"/>
        <w:rPr>
          <w:rFonts w:ascii="Calibri" w:eastAsia="Calibri" w:hAnsi="Calibri" w:cs="Calibri"/>
        </w:rPr>
      </w:pPr>
    </w:p>
    <w:p w:rsidR="0024190C" w:rsidRDefault="00313DEB">
      <w:pPr>
        <w:spacing w:line="240" w:lineRule="auto"/>
        <w:rPr>
          <w:rFonts w:ascii="Calibri" w:eastAsia="Calibri" w:hAnsi="Calibri" w:cs="Calibri"/>
        </w:rPr>
      </w:pPr>
      <w:r>
        <w:rPr>
          <w:rFonts w:ascii="Calibri" w:eastAsia="Calibri" w:hAnsi="Calibri" w:cs="Calibri"/>
          <w:b/>
        </w:rPr>
        <w:t>Timeline for Implementation</w:t>
      </w:r>
    </w:p>
    <w:p w:rsidR="0024190C" w:rsidRDefault="00313DEB">
      <w:pPr>
        <w:numPr>
          <w:ilvl w:val="0"/>
          <w:numId w:val="48"/>
        </w:numPr>
        <w:spacing w:line="240" w:lineRule="auto"/>
      </w:pPr>
      <w:r>
        <w:rPr>
          <w:rFonts w:ascii="Calibri" w:eastAsia="Calibri" w:hAnsi="Calibri" w:cs="Calibri"/>
        </w:rPr>
        <w:t>Expected: 1 - 2 years</w:t>
      </w:r>
    </w:p>
    <w:p w:rsidR="0024190C" w:rsidRDefault="00313DEB">
      <w:pPr>
        <w:numPr>
          <w:ilvl w:val="1"/>
          <w:numId w:val="48"/>
        </w:numPr>
        <w:spacing w:line="240" w:lineRule="auto"/>
      </w:pPr>
      <w:r>
        <w:rPr>
          <w:rFonts w:ascii="Calibri" w:eastAsia="Calibri" w:hAnsi="Calibri" w:cs="Calibri"/>
        </w:rPr>
        <w:t xml:space="preserve">Leadership Cincinnati has adopted this project for the year ahead ensuring that progress will continue to be made with a strong system of support behind it. </w:t>
      </w:r>
    </w:p>
    <w:p w:rsidR="0024190C" w:rsidRDefault="0024190C">
      <w:pPr>
        <w:spacing w:after="160" w:line="312" w:lineRule="auto"/>
        <w:rPr>
          <w:rFonts w:ascii="Calibri" w:eastAsia="Calibri" w:hAnsi="Calibri" w:cs="Calibri"/>
          <w:sz w:val="24"/>
          <w:szCs w:val="24"/>
        </w:rPr>
      </w:pPr>
    </w:p>
    <w:p w:rsidR="0024190C" w:rsidRDefault="00313DEB">
      <w:pPr>
        <w:spacing w:line="240" w:lineRule="auto"/>
        <w:rPr>
          <w:rFonts w:ascii="Calibri" w:eastAsia="Calibri" w:hAnsi="Calibri" w:cs="Calibri"/>
          <w:b/>
        </w:rPr>
      </w:pPr>
      <w:r>
        <w:rPr>
          <w:rFonts w:ascii="Calibri" w:eastAsia="Calibri" w:hAnsi="Calibri" w:cs="Calibri"/>
          <w:b/>
        </w:rPr>
        <w:t>Greenhouse Gas Impact</w:t>
      </w:r>
    </w:p>
    <w:p w:rsidR="0024190C" w:rsidRDefault="0024190C">
      <w:pPr>
        <w:spacing w:line="240" w:lineRule="auto"/>
        <w:rPr>
          <w:rFonts w:ascii="Calibri" w:eastAsia="Calibri" w:hAnsi="Calibri" w:cs="Calibri"/>
          <w:sz w:val="24"/>
          <w:szCs w:val="24"/>
        </w:rPr>
      </w:pPr>
    </w:p>
    <w:p w:rsidR="0024190C" w:rsidRDefault="00313DEB">
      <w:pPr>
        <w:spacing w:line="240" w:lineRule="auto"/>
        <w:rPr>
          <w:rFonts w:ascii="Calibri" w:eastAsia="Calibri" w:hAnsi="Calibri" w:cs="Calibri"/>
          <w:sz w:val="24"/>
          <w:szCs w:val="24"/>
        </w:rPr>
      </w:pPr>
      <w:r>
        <w:rPr>
          <w:rFonts w:ascii="Calibri" w:eastAsia="Calibri" w:hAnsi="Calibri" w:cs="Calibri"/>
          <w:b/>
        </w:rPr>
        <w:t>Annual Carbon Reduction Potential</w:t>
      </w:r>
    </w:p>
    <w:tbl>
      <w:tblPr>
        <w:tblStyle w:val="a7"/>
        <w:tblW w:w="5115" w:type="dxa"/>
        <w:tblInd w:w="100" w:type="dxa"/>
        <w:tblLayout w:type="fixed"/>
        <w:tblLook w:val="0400" w:firstRow="0" w:lastRow="0" w:firstColumn="0" w:lastColumn="0" w:noHBand="0" w:noVBand="1"/>
      </w:tblPr>
      <w:tblGrid>
        <w:gridCol w:w="1425"/>
        <w:gridCol w:w="1800"/>
        <w:gridCol w:w="1890"/>
      </w:tblGrid>
      <w:tr w:rsidR="0024190C">
        <w:trPr>
          <w:trHeight w:val="500"/>
        </w:trPr>
        <w:tc>
          <w:tcPr>
            <w:tcW w:w="14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b/>
              </w:rPr>
              <w:t>2018</w:t>
            </w:r>
          </w:p>
        </w:tc>
        <w:tc>
          <w:tcPr>
            <w:tcW w:w="18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b/>
              </w:rPr>
              <w:t>2023</w:t>
            </w:r>
          </w:p>
        </w:tc>
        <w:tc>
          <w:tcPr>
            <w:tcW w:w="18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b/>
              </w:rPr>
              <w:t>2050</w:t>
            </w:r>
          </w:p>
        </w:tc>
      </w:tr>
      <w:tr w:rsidR="0024190C">
        <w:trPr>
          <w:trHeight w:val="480"/>
        </w:trPr>
        <w:tc>
          <w:tcPr>
            <w:tcW w:w="14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rPr>
              <w:t>370 mtCO2e</w:t>
            </w:r>
          </w:p>
        </w:tc>
        <w:tc>
          <w:tcPr>
            <w:tcW w:w="18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b/>
              </w:rPr>
              <w:t xml:space="preserve">     </w:t>
            </w:r>
            <w:r>
              <w:rPr>
                <w:rFonts w:ascii="Calibri" w:eastAsia="Calibri" w:hAnsi="Calibri" w:cs="Calibri"/>
              </w:rPr>
              <w:t>1,850 mtCO2e</w:t>
            </w:r>
          </w:p>
        </w:tc>
        <w:tc>
          <w:tcPr>
            <w:tcW w:w="18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b/>
              </w:rPr>
              <w:t xml:space="preserve"> </w:t>
            </w:r>
            <w:r>
              <w:rPr>
                <w:rFonts w:ascii="Calibri" w:eastAsia="Calibri" w:hAnsi="Calibri" w:cs="Calibri"/>
              </w:rPr>
              <w:t>18,500 mtCO2e</w:t>
            </w:r>
          </w:p>
        </w:tc>
      </w:tr>
    </w:tbl>
    <w:p w:rsidR="0024190C" w:rsidRDefault="0024190C">
      <w:pPr>
        <w:spacing w:after="160" w:line="312" w:lineRule="auto"/>
        <w:rPr>
          <w:rFonts w:ascii="Calibri" w:eastAsia="Calibri" w:hAnsi="Calibri" w:cs="Calibri"/>
          <w:sz w:val="21"/>
          <w:szCs w:val="21"/>
        </w:rPr>
      </w:pPr>
    </w:p>
    <w:p w:rsidR="0024190C" w:rsidRDefault="00313DEB">
      <w:pPr>
        <w:spacing w:line="240" w:lineRule="auto"/>
        <w:rPr>
          <w:rFonts w:ascii="Calibri" w:eastAsia="Calibri" w:hAnsi="Calibri" w:cs="Calibri"/>
          <w:sz w:val="24"/>
          <w:szCs w:val="24"/>
        </w:rPr>
      </w:pPr>
      <w:r>
        <w:rPr>
          <w:rFonts w:ascii="Calibri" w:eastAsia="Calibri" w:hAnsi="Calibri" w:cs="Calibri"/>
        </w:rPr>
        <w:t>Cars emit 3.7 mtCO2e per 10,000 miles traveled. We assume 100 people utilize car</w:t>
      </w:r>
      <w:r w:rsidR="001E22C4">
        <w:rPr>
          <w:rFonts w:ascii="Calibri" w:eastAsia="Calibri" w:hAnsi="Calibri" w:cs="Calibri"/>
        </w:rPr>
        <w:t xml:space="preserve"> </w:t>
      </w:r>
      <w:r>
        <w:rPr>
          <w:rFonts w:ascii="Calibri" w:eastAsia="Calibri" w:hAnsi="Calibri" w:cs="Calibri"/>
        </w:rPr>
        <w:t xml:space="preserve">share to replace their car in year one, 500 people by 2023, and 5,000 by 2050. </w:t>
      </w:r>
    </w:p>
    <w:p w:rsidR="0024190C" w:rsidRDefault="0024190C">
      <w:pPr>
        <w:pStyle w:val="Heading5"/>
        <w:spacing w:before="80" w:after="0" w:line="240" w:lineRule="auto"/>
        <w:rPr>
          <w:rFonts w:ascii="Calibri" w:eastAsia="Calibri" w:hAnsi="Calibri" w:cs="Calibri"/>
          <w:b/>
          <w:color w:val="000000"/>
          <w:sz w:val="28"/>
          <w:szCs w:val="28"/>
        </w:rPr>
      </w:pPr>
      <w:bookmarkStart w:id="25" w:name="_kdx30yl399wo" w:colFirst="0" w:colLast="0"/>
      <w:bookmarkEnd w:id="25"/>
    </w:p>
    <w:p w:rsidR="0024190C" w:rsidRDefault="00313DEB">
      <w:pPr>
        <w:pStyle w:val="Heading5"/>
        <w:spacing w:before="80" w:after="0" w:line="240" w:lineRule="auto"/>
        <w:rPr>
          <w:rFonts w:ascii="Calibri" w:eastAsia="Calibri" w:hAnsi="Calibri" w:cs="Calibri"/>
          <w:b/>
          <w:color w:val="000000"/>
          <w:sz w:val="28"/>
          <w:szCs w:val="28"/>
        </w:rPr>
      </w:pPr>
      <w:bookmarkStart w:id="26" w:name="_5dpmw146eid1" w:colFirst="0" w:colLast="0"/>
      <w:bookmarkStart w:id="27" w:name="_Toc380823262"/>
      <w:bookmarkEnd w:id="26"/>
      <w:r>
        <w:rPr>
          <w:rFonts w:ascii="Calibri" w:eastAsia="Calibri" w:hAnsi="Calibri" w:cs="Calibri"/>
          <w:b/>
          <w:color w:val="000000"/>
          <w:sz w:val="28"/>
          <w:szCs w:val="28"/>
        </w:rPr>
        <w:t>4. Green the Fleet: Improve the fuel efficiency of the City’s Fleet.</w:t>
      </w:r>
      <w:bookmarkEnd w:id="27"/>
    </w:p>
    <w:p w:rsidR="0024190C" w:rsidRDefault="0024190C">
      <w:pPr>
        <w:spacing w:after="160" w:line="312" w:lineRule="auto"/>
        <w:rPr>
          <w:rFonts w:ascii="Calibri" w:eastAsia="Calibri" w:hAnsi="Calibri" w:cs="Calibri"/>
          <w:sz w:val="21"/>
          <w:szCs w:val="21"/>
        </w:rPr>
      </w:pPr>
    </w:p>
    <w:p w:rsidR="0024190C" w:rsidRDefault="00313DEB">
      <w:pPr>
        <w:spacing w:line="240" w:lineRule="auto"/>
        <w:rPr>
          <w:rFonts w:ascii="Calibri" w:eastAsia="Calibri" w:hAnsi="Calibri" w:cs="Calibri"/>
          <w:sz w:val="24"/>
          <w:szCs w:val="24"/>
        </w:rPr>
      </w:pPr>
      <w:r>
        <w:rPr>
          <w:rFonts w:ascii="Calibri" w:eastAsia="Calibri" w:hAnsi="Calibri" w:cs="Calibri"/>
          <w:b/>
        </w:rPr>
        <w:lastRenderedPageBreak/>
        <w:t>What is it and why is it important to Cincinnati?</w:t>
      </w:r>
    </w:p>
    <w:p w:rsidR="0024190C" w:rsidRDefault="0024190C">
      <w:pPr>
        <w:spacing w:line="240" w:lineRule="auto"/>
        <w:rPr>
          <w:rFonts w:ascii="Calibri" w:eastAsia="Calibri" w:hAnsi="Calibri" w:cs="Calibri"/>
        </w:rPr>
      </w:pPr>
    </w:p>
    <w:p w:rsidR="0024190C" w:rsidRDefault="00313DEB">
      <w:pPr>
        <w:spacing w:line="240" w:lineRule="auto"/>
        <w:rPr>
          <w:rFonts w:ascii="Calibri" w:eastAsia="Calibri" w:hAnsi="Calibri" w:cs="Calibri"/>
        </w:rPr>
      </w:pPr>
      <w:r>
        <w:rPr>
          <w:rFonts w:ascii="Calibri" w:eastAsia="Calibri" w:hAnsi="Calibri" w:cs="Calibri"/>
        </w:rPr>
        <w:t>The City of Cincinnati fleet includes almost 2,500 pieces of equipment.  Many operate on a 24/7 schedule to maintain critical services to the residents of Cincinnati. The Cincinnati fleet is currently undergoing significant upgrades through the Capital Acceleration Plan (CAP) which will purchase $40 million worth of vehicles over the next 12 years.  This investment is critical as before the CAP, the City’s fleet was out-of-life cycle causing significant costs in maintenance and downtime.   </w:t>
      </w:r>
    </w:p>
    <w:p w:rsidR="0024190C" w:rsidRDefault="0024190C">
      <w:pPr>
        <w:spacing w:line="240" w:lineRule="auto"/>
        <w:rPr>
          <w:rFonts w:ascii="Calibri" w:eastAsia="Calibri" w:hAnsi="Calibri" w:cs="Calibri"/>
          <w:sz w:val="24"/>
          <w:szCs w:val="24"/>
        </w:rPr>
      </w:pPr>
    </w:p>
    <w:p w:rsidR="0024190C" w:rsidRDefault="00313DEB">
      <w:pPr>
        <w:spacing w:line="240" w:lineRule="auto"/>
        <w:rPr>
          <w:rFonts w:ascii="Calibri" w:eastAsia="Calibri" w:hAnsi="Calibri" w:cs="Calibri"/>
        </w:rPr>
      </w:pPr>
      <w:r>
        <w:rPr>
          <w:rFonts w:ascii="Calibri" w:eastAsia="Calibri" w:hAnsi="Calibri" w:cs="Calibri"/>
        </w:rPr>
        <w:t>With the transportation sector being the single largest contributor of greenhouse gases in our region, the City has a responsibility to do its part by reducing the emissions from its own fleet. Upgrading Cincinnati’s fleet to a more reliable and more efficient fleet is the first priority.  This investment in vehicle replacement will reduce maintenance costs, provide fuels savings, reduce emissions and reduce vehicle downtime.  However, to go further the City will require additional investment.  Electric vehicles, idle reduction technologies, alternative fuels and supporting infrastructure require additional capital.   The VW Emissions Settlement has made available significant funding to the replacement of pre-2010 class 4-8 diesel vehicles.  The City will work with partners to apply for grant funds to replace out-of-lifecycle diesel vehicles.  Additional funding opportunities exist through the Diesel Emissions Reduction Grant (DERG).  Both programs are administered by the OEPA.  </w:t>
      </w:r>
    </w:p>
    <w:p w:rsidR="0024190C" w:rsidRDefault="0024190C">
      <w:pPr>
        <w:spacing w:line="240" w:lineRule="auto"/>
        <w:rPr>
          <w:rFonts w:ascii="Calibri" w:eastAsia="Calibri" w:hAnsi="Calibri" w:cs="Calibri"/>
          <w:sz w:val="24"/>
          <w:szCs w:val="24"/>
        </w:rPr>
      </w:pPr>
    </w:p>
    <w:p w:rsidR="0024190C" w:rsidRDefault="00313DEB">
      <w:pPr>
        <w:spacing w:line="240" w:lineRule="auto"/>
        <w:rPr>
          <w:rFonts w:ascii="Calibri" w:eastAsia="Calibri" w:hAnsi="Calibri" w:cs="Calibri"/>
          <w:sz w:val="24"/>
          <w:szCs w:val="24"/>
        </w:rPr>
      </w:pPr>
      <w:r>
        <w:rPr>
          <w:rFonts w:ascii="Calibri" w:eastAsia="Calibri" w:hAnsi="Calibri" w:cs="Calibri"/>
        </w:rPr>
        <w:t>If funds are awarded they will be used to offset already allocated expenses through the CAP fund.  The offset CAP funding will be placed in a “Green Fleet Fund” and be used to pilot fuel saving and emission reducing technologies such as battery backed idle reduction, electric vehicles, route optimization, compressed natural gas and alternative fuel infrastructure to support vehicles.  Additional fuel savings through the implementation of new technologies could be placed in the “Green Fleet Fund” as well further enhancing the Cities ability to transition to newer, lower emitting technologies.  The continued vehicle replacement through the CAP Program and the additional emissions reductions/fuel savings through technologies implemented through the “Green Fleet Fund” will allow the City to reduce overall fuel consumption by 15% by 2023 and 50% by 2028.</w:t>
      </w:r>
    </w:p>
    <w:p w:rsidR="0024190C" w:rsidRDefault="00313DEB">
      <w:pPr>
        <w:spacing w:line="240" w:lineRule="auto"/>
        <w:ind w:firstLine="720"/>
        <w:rPr>
          <w:rFonts w:ascii="Calibri" w:eastAsia="Calibri" w:hAnsi="Calibri" w:cs="Calibri"/>
          <w:sz w:val="24"/>
          <w:szCs w:val="24"/>
        </w:rPr>
      </w:pPr>
      <w:r>
        <w:rPr>
          <w:rFonts w:ascii="Calibri" w:eastAsia="Calibri" w:hAnsi="Calibri" w:cs="Calibri"/>
        </w:rPr>
        <w:t xml:space="preserve"> </w:t>
      </w:r>
    </w:p>
    <w:p w:rsidR="0024190C" w:rsidRDefault="00313DEB">
      <w:pPr>
        <w:spacing w:line="240" w:lineRule="auto"/>
        <w:rPr>
          <w:rFonts w:ascii="Calibri" w:eastAsia="Calibri" w:hAnsi="Calibri" w:cs="Calibri"/>
          <w:sz w:val="24"/>
          <w:szCs w:val="24"/>
        </w:rPr>
      </w:pPr>
      <w:r>
        <w:rPr>
          <w:rFonts w:ascii="Calibri" w:eastAsia="Calibri" w:hAnsi="Calibri" w:cs="Calibri"/>
          <w:b/>
        </w:rPr>
        <w:t>Examples in Cincinnati and Peer Cities</w:t>
      </w:r>
    </w:p>
    <w:p w:rsidR="0024190C" w:rsidRDefault="00313DEB">
      <w:pPr>
        <w:numPr>
          <w:ilvl w:val="0"/>
          <w:numId w:val="30"/>
        </w:numPr>
        <w:spacing w:line="240" w:lineRule="auto"/>
        <w:rPr>
          <w:b/>
        </w:rPr>
      </w:pPr>
      <w:r>
        <w:rPr>
          <w:rFonts w:ascii="Calibri" w:eastAsia="Calibri" w:hAnsi="Calibri" w:cs="Calibri"/>
          <w:b/>
        </w:rPr>
        <w:t xml:space="preserve"> </w:t>
      </w:r>
      <w:r>
        <w:rPr>
          <w:rFonts w:ascii="Calibri" w:eastAsia="Calibri" w:hAnsi="Calibri" w:cs="Calibri"/>
        </w:rPr>
        <w:t>Columbus, OH</w:t>
      </w:r>
    </w:p>
    <w:p w:rsidR="0024190C" w:rsidRDefault="00313DEB">
      <w:pPr>
        <w:numPr>
          <w:ilvl w:val="1"/>
          <w:numId w:val="30"/>
        </w:numPr>
        <w:spacing w:line="240" w:lineRule="auto"/>
        <w:rPr>
          <w:b/>
        </w:rPr>
      </w:pPr>
      <w:r>
        <w:rPr>
          <w:rFonts w:ascii="Calibri" w:eastAsia="Calibri" w:hAnsi="Calibri" w:cs="Calibri"/>
        </w:rPr>
        <w:t>The City of Columbus has been working since 2009 to make all City owned vehicles more efficient, reducing their impact on the environment.</w:t>
      </w:r>
    </w:p>
    <w:p w:rsidR="0024190C" w:rsidRDefault="00D475B4">
      <w:pPr>
        <w:numPr>
          <w:ilvl w:val="2"/>
          <w:numId w:val="30"/>
        </w:numPr>
        <w:spacing w:line="240" w:lineRule="auto"/>
        <w:rPr>
          <w:b/>
        </w:rPr>
      </w:pPr>
      <w:hyperlink r:id="rId20">
        <w:r w:rsidR="00313DEB">
          <w:rPr>
            <w:rFonts w:ascii="Calibri" w:eastAsia="Calibri" w:hAnsi="Calibri" w:cs="Calibri"/>
            <w:b/>
            <w:color w:val="1155CC"/>
            <w:u w:val="single"/>
          </w:rPr>
          <w:t>Columbus Green Fleet Plan</w:t>
        </w:r>
      </w:hyperlink>
      <w:r w:rsidR="00313DEB">
        <w:rPr>
          <w:rFonts w:ascii="Calibri" w:eastAsia="Calibri" w:hAnsi="Calibri" w:cs="Calibri"/>
          <w:b/>
        </w:rPr>
        <w:t xml:space="preserve"> </w:t>
      </w:r>
    </w:p>
    <w:p w:rsidR="0024190C" w:rsidRDefault="0024190C">
      <w:pPr>
        <w:spacing w:after="160" w:line="312" w:lineRule="auto"/>
        <w:rPr>
          <w:rFonts w:ascii="Calibri" w:eastAsia="Calibri" w:hAnsi="Calibri" w:cs="Calibri"/>
          <w:sz w:val="24"/>
          <w:szCs w:val="24"/>
        </w:rPr>
      </w:pPr>
    </w:p>
    <w:p w:rsidR="0024190C" w:rsidRDefault="00313DEB">
      <w:pPr>
        <w:spacing w:line="240" w:lineRule="auto"/>
        <w:rPr>
          <w:rFonts w:ascii="Calibri" w:eastAsia="Calibri" w:hAnsi="Calibri" w:cs="Calibri"/>
          <w:sz w:val="24"/>
          <w:szCs w:val="24"/>
        </w:rPr>
      </w:pPr>
      <w:r>
        <w:rPr>
          <w:rFonts w:ascii="Calibri" w:eastAsia="Calibri" w:hAnsi="Calibri" w:cs="Calibri"/>
          <w:b/>
        </w:rPr>
        <w:t>Who will be taking the leading roles on this project?</w:t>
      </w:r>
    </w:p>
    <w:p w:rsidR="0024190C" w:rsidRDefault="00313DEB">
      <w:pPr>
        <w:numPr>
          <w:ilvl w:val="0"/>
          <w:numId w:val="38"/>
        </w:numPr>
        <w:spacing w:line="240" w:lineRule="auto"/>
      </w:pPr>
      <w:r>
        <w:rPr>
          <w:rFonts w:ascii="Calibri" w:eastAsia="Calibri" w:hAnsi="Calibri" w:cs="Calibri"/>
        </w:rPr>
        <w:t>Public Services</w:t>
      </w:r>
    </w:p>
    <w:p w:rsidR="0024190C" w:rsidRDefault="0024190C">
      <w:pPr>
        <w:spacing w:after="160" w:line="312" w:lineRule="auto"/>
        <w:rPr>
          <w:rFonts w:ascii="Calibri" w:eastAsia="Calibri" w:hAnsi="Calibri" w:cs="Calibri"/>
          <w:sz w:val="24"/>
          <w:szCs w:val="24"/>
        </w:rPr>
      </w:pPr>
    </w:p>
    <w:p w:rsidR="0024190C" w:rsidRDefault="00313DEB">
      <w:pPr>
        <w:spacing w:line="240" w:lineRule="auto"/>
        <w:rPr>
          <w:rFonts w:ascii="Calibri" w:eastAsia="Calibri" w:hAnsi="Calibri" w:cs="Calibri"/>
          <w:sz w:val="24"/>
          <w:szCs w:val="24"/>
        </w:rPr>
      </w:pPr>
      <w:r>
        <w:rPr>
          <w:rFonts w:ascii="Calibri" w:eastAsia="Calibri" w:hAnsi="Calibri" w:cs="Calibri"/>
          <w:b/>
        </w:rPr>
        <w:t>Who is the target audience?</w:t>
      </w:r>
    </w:p>
    <w:p w:rsidR="0024190C" w:rsidRDefault="00313DEB">
      <w:pPr>
        <w:numPr>
          <w:ilvl w:val="0"/>
          <w:numId w:val="20"/>
        </w:numPr>
        <w:spacing w:line="240" w:lineRule="auto"/>
      </w:pPr>
      <w:r>
        <w:rPr>
          <w:rFonts w:ascii="Calibri" w:eastAsia="Calibri" w:hAnsi="Calibri" w:cs="Calibri"/>
        </w:rPr>
        <w:t>City of Cincinnati fleet</w:t>
      </w:r>
    </w:p>
    <w:p w:rsidR="0024190C" w:rsidRDefault="0024190C">
      <w:pPr>
        <w:spacing w:after="160" w:line="312" w:lineRule="auto"/>
        <w:rPr>
          <w:rFonts w:ascii="Calibri" w:eastAsia="Calibri" w:hAnsi="Calibri" w:cs="Calibri"/>
          <w:sz w:val="24"/>
          <w:szCs w:val="24"/>
        </w:rPr>
      </w:pPr>
    </w:p>
    <w:p w:rsidR="0024190C" w:rsidRDefault="00313DEB">
      <w:pPr>
        <w:spacing w:line="240" w:lineRule="auto"/>
        <w:rPr>
          <w:rFonts w:ascii="Calibri" w:eastAsia="Calibri" w:hAnsi="Calibri" w:cs="Calibri"/>
          <w:sz w:val="24"/>
          <w:szCs w:val="24"/>
        </w:rPr>
      </w:pPr>
      <w:r>
        <w:rPr>
          <w:rFonts w:ascii="Calibri" w:eastAsia="Calibri" w:hAnsi="Calibri" w:cs="Calibri"/>
          <w:b/>
        </w:rPr>
        <w:t>What is the City of Cincinnati’s role in implementation?</w:t>
      </w:r>
    </w:p>
    <w:p w:rsidR="0024190C" w:rsidRDefault="0024190C">
      <w:pPr>
        <w:spacing w:after="160" w:line="312" w:lineRule="auto"/>
        <w:rPr>
          <w:rFonts w:ascii="Calibri" w:eastAsia="Calibri" w:hAnsi="Calibri" w:cs="Calibri"/>
          <w:sz w:val="21"/>
          <w:szCs w:val="21"/>
        </w:rPr>
      </w:pPr>
    </w:p>
    <w:p w:rsidR="0024190C" w:rsidRDefault="00313DEB">
      <w:pPr>
        <w:spacing w:line="240" w:lineRule="auto"/>
        <w:rPr>
          <w:rFonts w:ascii="Calibri" w:eastAsia="Calibri" w:hAnsi="Calibri" w:cs="Calibri"/>
          <w:sz w:val="24"/>
          <w:szCs w:val="24"/>
        </w:rPr>
      </w:pPr>
      <w:r>
        <w:rPr>
          <w:rFonts w:ascii="Calibri" w:eastAsia="Calibri" w:hAnsi="Calibri" w:cs="Calibri"/>
        </w:rPr>
        <w:lastRenderedPageBreak/>
        <w:t>The City of Cincinnati will continue to improve the City’s fleet through the CAP program.  </w:t>
      </w:r>
      <w:r w:rsidR="001E22C4">
        <w:rPr>
          <w:rFonts w:ascii="Calibri" w:eastAsia="Calibri" w:hAnsi="Calibri" w:cs="Calibri"/>
        </w:rPr>
        <w:t>It</w:t>
      </w:r>
      <w:r>
        <w:rPr>
          <w:rFonts w:ascii="Calibri" w:eastAsia="Calibri" w:hAnsi="Calibri" w:cs="Calibri"/>
        </w:rPr>
        <w:t xml:space="preserve"> will be responsible for identifying and acquiring grants and outside funding that will allow the City to pilot alternative fuels and technologies to reduce fuel consumption. </w:t>
      </w:r>
    </w:p>
    <w:p w:rsidR="0024190C" w:rsidRDefault="0024190C">
      <w:pPr>
        <w:spacing w:after="160" w:line="312" w:lineRule="auto"/>
        <w:rPr>
          <w:rFonts w:ascii="Calibri" w:eastAsia="Calibri" w:hAnsi="Calibri" w:cs="Calibri"/>
          <w:sz w:val="21"/>
          <w:szCs w:val="21"/>
        </w:rPr>
      </w:pPr>
    </w:p>
    <w:p w:rsidR="0024190C" w:rsidRDefault="00313DEB">
      <w:pPr>
        <w:spacing w:line="240" w:lineRule="auto"/>
        <w:rPr>
          <w:rFonts w:ascii="Calibri" w:eastAsia="Calibri" w:hAnsi="Calibri" w:cs="Calibri"/>
          <w:sz w:val="24"/>
          <w:szCs w:val="24"/>
        </w:rPr>
      </w:pPr>
      <w:r>
        <w:rPr>
          <w:rFonts w:ascii="Calibri" w:eastAsia="Calibri" w:hAnsi="Calibri" w:cs="Calibri"/>
          <w:b/>
        </w:rPr>
        <w:t>Is it feasible?</w:t>
      </w:r>
    </w:p>
    <w:p w:rsidR="0024190C" w:rsidRDefault="00313DEB">
      <w:pPr>
        <w:numPr>
          <w:ilvl w:val="0"/>
          <w:numId w:val="26"/>
        </w:numPr>
        <w:spacing w:line="240" w:lineRule="auto"/>
      </w:pPr>
      <w:r>
        <w:rPr>
          <w:rFonts w:ascii="Calibri" w:eastAsia="Calibri" w:hAnsi="Calibri" w:cs="Calibri"/>
        </w:rPr>
        <w:t>Feasibility: Medium</w:t>
      </w:r>
    </w:p>
    <w:p w:rsidR="0024190C" w:rsidRDefault="00313DEB">
      <w:pPr>
        <w:numPr>
          <w:ilvl w:val="1"/>
          <w:numId w:val="26"/>
        </w:numPr>
        <w:spacing w:line="240" w:lineRule="auto"/>
      </w:pPr>
      <w:r>
        <w:rPr>
          <w:rFonts w:ascii="Calibri" w:eastAsia="Calibri" w:hAnsi="Calibri" w:cs="Calibri"/>
        </w:rPr>
        <w:t xml:space="preserve">The City of Cincinnati has already begun reducing its fleet emissions and fuel consumption through the CAP program.   To implement the “Green Fleet Fund” will require the City being awarded funding through the OEPA or other sources and approval by City Council to appropriate offset CAP funds to the “Green Fleet Fund”. </w:t>
      </w:r>
    </w:p>
    <w:p w:rsidR="0024190C" w:rsidRDefault="0024190C">
      <w:pPr>
        <w:spacing w:after="160" w:line="312" w:lineRule="auto"/>
        <w:rPr>
          <w:rFonts w:ascii="Calibri" w:eastAsia="Calibri" w:hAnsi="Calibri" w:cs="Calibri"/>
          <w:sz w:val="24"/>
          <w:szCs w:val="24"/>
        </w:rPr>
      </w:pPr>
    </w:p>
    <w:p w:rsidR="0024190C" w:rsidRDefault="00313DEB" w:rsidP="001E22C4">
      <w:pPr>
        <w:spacing w:line="240" w:lineRule="auto"/>
        <w:rPr>
          <w:rFonts w:ascii="Calibri" w:eastAsia="Calibri" w:hAnsi="Calibri" w:cs="Calibri"/>
          <w:sz w:val="24"/>
          <w:szCs w:val="24"/>
        </w:rPr>
      </w:pPr>
      <w:r>
        <w:rPr>
          <w:rFonts w:ascii="Calibri" w:eastAsia="Calibri" w:hAnsi="Calibri" w:cs="Calibri"/>
          <w:b/>
        </w:rPr>
        <w:t>How much will it cost?</w:t>
      </w:r>
    </w:p>
    <w:p w:rsidR="001E22C4" w:rsidRPr="001E22C4" w:rsidRDefault="001E22C4" w:rsidP="001E22C4">
      <w:pPr>
        <w:spacing w:line="240" w:lineRule="auto"/>
        <w:rPr>
          <w:rFonts w:ascii="Calibri" w:eastAsia="Calibri" w:hAnsi="Calibri" w:cs="Calibri"/>
          <w:sz w:val="24"/>
          <w:szCs w:val="24"/>
        </w:rPr>
      </w:pPr>
    </w:p>
    <w:tbl>
      <w:tblPr>
        <w:tblStyle w:val="a8"/>
        <w:tblW w:w="9360" w:type="dxa"/>
        <w:tblLayout w:type="fixed"/>
        <w:tblLook w:val="0400" w:firstRow="0" w:lastRow="0" w:firstColumn="0" w:lastColumn="0" w:noHBand="0" w:noVBand="1"/>
      </w:tblPr>
      <w:tblGrid>
        <w:gridCol w:w="3429"/>
        <w:gridCol w:w="1549"/>
        <w:gridCol w:w="4382"/>
      </w:tblGrid>
      <w:tr w:rsidR="0024190C">
        <w:tc>
          <w:tcPr>
            <w:tcW w:w="34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b/>
              </w:rPr>
              <w:t>Cost (Idle Reduction)</w:t>
            </w:r>
          </w:p>
        </w:tc>
        <w:tc>
          <w:tcPr>
            <w:tcW w:w="15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b/>
              </w:rPr>
              <w:t>Benefit</w:t>
            </w:r>
          </w:p>
        </w:tc>
        <w:tc>
          <w:tcPr>
            <w:tcW w:w="438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b/>
              </w:rPr>
              <w:t>Cost-Benefit Ratio (3 years)</w:t>
            </w:r>
          </w:p>
        </w:tc>
      </w:tr>
      <w:tr w:rsidR="0024190C">
        <w:tc>
          <w:tcPr>
            <w:tcW w:w="34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rPr>
              <w:t>$175,000</w:t>
            </w:r>
          </w:p>
        </w:tc>
        <w:tc>
          <w:tcPr>
            <w:tcW w:w="15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rPr>
              <w:t>$75,000</w:t>
            </w:r>
          </w:p>
        </w:tc>
        <w:tc>
          <w:tcPr>
            <w:tcW w:w="438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rPr>
              <w:t>1:1.29 (2.3 year payback)</w:t>
            </w:r>
          </w:p>
        </w:tc>
      </w:tr>
    </w:tbl>
    <w:p w:rsidR="0024190C" w:rsidRDefault="0024190C">
      <w:pPr>
        <w:spacing w:after="160" w:line="312" w:lineRule="auto"/>
        <w:rPr>
          <w:rFonts w:ascii="Calibri" w:eastAsia="Calibri" w:hAnsi="Calibri" w:cs="Calibri"/>
          <w:sz w:val="21"/>
          <w:szCs w:val="21"/>
        </w:rPr>
      </w:pPr>
    </w:p>
    <w:p w:rsidR="0024190C" w:rsidRDefault="00313DEB" w:rsidP="001E22C4">
      <w:pPr>
        <w:spacing w:line="240" w:lineRule="auto"/>
        <w:rPr>
          <w:rFonts w:ascii="Calibri" w:eastAsia="Calibri" w:hAnsi="Calibri" w:cs="Calibri"/>
          <w:sz w:val="24"/>
          <w:szCs w:val="24"/>
        </w:rPr>
      </w:pPr>
      <w:r>
        <w:rPr>
          <w:rFonts w:ascii="Calibri" w:eastAsia="Calibri" w:hAnsi="Calibri" w:cs="Calibri"/>
        </w:rPr>
        <w:t>Cost of this program will be highly dependent on the technologies selected.  Idle management technologies in police cruisers costs approximately $3,500 per car.  Installing this technology as new vehicles are placed on line, approximately 50 per year, will result in an overall cost of $175,000 per year with an expected return of $75,000 in fuel savings.  Electric vehicles have an incremental cost of approximately $10,000 when compared to traditional gas cars.  Expected return on fuel savings is $800-12,000 per year.</w:t>
      </w:r>
    </w:p>
    <w:p w:rsidR="001E22C4" w:rsidRPr="001E22C4" w:rsidRDefault="001E22C4" w:rsidP="001E22C4">
      <w:pPr>
        <w:spacing w:line="240" w:lineRule="auto"/>
        <w:rPr>
          <w:rFonts w:ascii="Calibri" w:eastAsia="Calibri" w:hAnsi="Calibri" w:cs="Calibri"/>
          <w:sz w:val="24"/>
          <w:szCs w:val="24"/>
        </w:rPr>
      </w:pPr>
    </w:p>
    <w:p w:rsidR="0024190C" w:rsidRDefault="00313DEB">
      <w:pPr>
        <w:spacing w:line="240" w:lineRule="auto"/>
        <w:rPr>
          <w:rFonts w:ascii="Calibri" w:eastAsia="Calibri" w:hAnsi="Calibri" w:cs="Calibri"/>
          <w:sz w:val="24"/>
          <w:szCs w:val="24"/>
        </w:rPr>
      </w:pPr>
      <w:r>
        <w:rPr>
          <w:rFonts w:ascii="Calibri" w:eastAsia="Calibri" w:hAnsi="Calibri" w:cs="Calibri"/>
        </w:rPr>
        <w:t>One long term method to reduce fuel consumption is to purchase vehicles with enhanced, market leading fuel economy. The Department of Transportation estimated in 2015 the average fuel economy of US light duty vehicles was 22 mpg. To achieve 15% improved fuel economy from this baseline the City could acquire vehicles with an average 25.3 mpg. At $2.75 for a gallon of gas for a fleet that travels 500,000 miles per year a fleet with an average 22 mpg would spend $62,500 on fuel. The same fleet VMT averaging 25.3 mpg would spend $54,374 on fuel, saving $8,135 or 13% [1].</w:t>
      </w:r>
    </w:p>
    <w:p w:rsidR="0024190C" w:rsidRDefault="0024190C">
      <w:pPr>
        <w:spacing w:after="160" w:line="312" w:lineRule="auto"/>
        <w:rPr>
          <w:rFonts w:ascii="Calibri" w:eastAsia="Calibri" w:hAnsi="Calibri" w:cs="Calibri"/>
          <w:sz w:val="21"/>
          <w:szCs w:val="21"/>
        </w:rPr>
      </w:pPr>
    </w:p>
    <w:p w:rsidR="0024190C" w:rsidRDefault="00313DEB">
      <w:pPr>
        <w:spacing w:line="240" w:lineRule="auto"/>
        <w:rPr>
          <w:rFonts w:ascii="Calibri" w:eastAsia="Calibri" w:hAnsi="Calibri" w:cs="Calibri"/>
          <w:sz w:val="24"/>
          <w:szCs w:val="24"/>
        </w:rPr>
      </w:pPr>
      <w:r>
        <w:rPr>
          <w:rFonts w:ascii="Calibri" w:eastAsia="Calibri" w:hAnsi="Calibri" w:cs="Calibri"/>
        </w:rPr>
        <w:t xml:space="preserve">[1] Average Fuel Efficiency of US Light Duty Vehicles. Bureau of Transportation Statistics. US Department of Transportation. Table 4-23. Accessed January 2018. </w:t>
      </w:r>
      <w:hyperlink r:id="rId21">
        <w:r>
          <w:rPr>
            <w:rFonts w:ascii="Calibri" w:eastAsia="Calibri" w:hAnsi="Calibri" w:cs="Calibri"/>
            <w:color w:val="1155CC"/>
            <w:u w:val="single"/>
          </w:rPr>
          <w:t>Web</w:t>
        </w:r>
      </w:hyperlink>
      <w:r>
        <w:rPr>
          <w:rFonts w:ascii="Calibri" w:eastAsia="Calibri" w:hAnsi="Calibri" w:cs="Calibri"/>
        </w:rPr>
        <w:t>.</w:t>
      </w:r>
    </w:p>
    <w:p w:rsidR="0024190C" w:rsidRDefault="0024190C">
      <w:pPr>
        <w:spacing w:after="160" w:line="312" w:lineRule="auto"/>
        <w:rPr>
          <w:rFonts w:ascii="Calibri" w:eastAsia="Calibri" w:hAnsi="Calibri" w:cs="Calibri"/>
          <w:sz w:val="21"/>
          <w:szCs w:val="21"/>
        </w:rPr>
      </w:pPr>
    </w:p>
    <w:p w:rsidR="0024190C" w:rsidRDefault="00313DEB">
      <w:pPr>
        <w:spacing w:line="240" w:lineRule="auto"/>
        <w:rPr>
          <w:rFonts w:ascii="Calibri" w:eastAsia="Calibri" w:hAnsi="Calibri" w:cs="Calibri"/>
          <w:sz w:val="24"/>
          <w:szCs w:val="24"/>
        </w:rPr>
      </w:pPr>
      <w:r>
        <w:rPr>
          <w:rFonts w:ascii="Calibri" w:eastAsia="Calibri" w:hAnsi="Calibri" w:cs="Calibri"/>
          <w:b/>
        </w:rPr>
        <w:t>Keys to Equity</w:t>
      </w:r>
    </w:p>
    <w:p w:rsidR="0024190C" w:rsidRDefault="00313DEB">
      <w:pPr>
        <w:numPr>
          <w:ilvl w:val="0"/>
          <w:numId w:val="16"/>
        </w:numPr>
        <w:spacing w:line="240" w:lineRule="auto"/>
      </w:pPr>
      <w:r>
        <w:rPr>
          <w:rFonts w:ascii="Calibri" w:eastAsia="Calibri" w:hAnsi="Calibri" w:cs="Calibri"/>
        </w:rPr>
        <w:t>Reducing overall emissions and increasing lifespan, decreasing asthma.</w:t>
      </w:r>
    </w:p>
    <w:p w:rsidR="0024190C" w:rsidRDefault="0024190C">
      <w:pPr>
        <w:spacing w:after="160" w:line="312" w:lineRule="auto"/>
        <w:rPr>
          <w:rFonts w:ascii="Calibri" w:eastAsia="Calibri" w:hAnsi="Calibri" w:cs="Calibri"/>
          <w:sz w:val="24"/>
          <w:szCs w:val="24"/>
        </w:rPr>
      </w:pPr>
    </w:p>
    <w:p w:rsidR="0024190C" w:rsidRDefault="00313DEB">
      <w:pPr>
        <w:spacing w:line="240" w:lineRule="auto"/>
        <w:rPr>
          <w:rFonts w:ascii="Calibri" w:eastAsia="Calibri" w:hAnsi="Calibri" w:cs="Calibri"/>
          <w:sz w:val="24"/>
          <w:szCs w:val="24"/>
        </w:rPr>
      </w:pPr>
      <w:r>
        <w:rPr>
          <w:rFonts w:ascii="Calibri" w:eastAsia="Calibri" w:hAnsi="Calibri" w:cs="Calibri"/>
          <w:b/>
        </w:rPr>
        <w:t>Timeline for Implementation</w:t>
      </w:r>
    </w:p>
    <w:p w:rsidR="0024190C" w:rsidRDefault="00313DEB">
      <w:pPr>
        <w:numPr>
          <w:ilvl w:val="0"/>
          <w:numId w:val="24"/>
        </w:numPr>
        <w:spacing w:line="240" w:lineRule="auto"/>
      </w:pPr>
      <w:r>
        <w:rPr>
          <w:rFonts w:ascii="Calibri" w:eastAsia="Calibri" w:hAnsi="Calibri" w:cs="Calibri"/>
        </w:rPr>
        <w:t>1 - 2 years</w:t>
      </w:r>
    </w:p>
    <w:p w:rsidR="0024190C" w:rsidRDefault="00313DEB">
      <w:pPr>
        <w:numPr>
          <w:ilvl w:val="1"/>
          <w:numId w:val="24"/>
        </w:numPr>
        <w:spacing w:line="240" w:lineRule="auto"/>
      </w:pPr>
      <w:r>
        <w:rPr>
          <w:rFonts w:ascii="Calibri" w:eastAsia="Calibri" w:hAnsi="Calibri" w:cs="Calibri"/>
        </w:rPr>
        <w:t>Volkswagen settlement money may be used to help green the fleet.</w:t>
      </w:r>
    </w:p>
    <w:p w:rsidR="0024190C" w:rsidRDefault="0024190C">
      <w:pPr>
        <w:spacing w:after="160" w:line="312" w:lineRule="auto"/>
        <w:rPr>
          <w:rFonts w:ascii="Calibri" w:eastAsia="Calibri" w:hAnsi="Calibri" w:cs="Calibri"/>
          <w:sz w:val="24"/>
          <w:szCs w:val="24"/>
        </w:rPr>
      </w:pPr>
    </w:p>
    <w:p w:rsidR="0024190C" w:rsidRDefault="00313DEB">
      <w:pPr>
        <w:spacing w:line="240" w:lineRule="auto"/>
        <w:rPr>
          <w:rFonts w:ascii="Calibri" w:eastAsia="Calibri" w:hAnsi="Calibri" w:cs="Calibri"/>
          <w:sz w:val="24"/>
          <w:szCs w:val="24"/>
        </w:rPr>
      </w:pPr>
      <w:r>
        <w:rPr>
          <w:rFonts w:ascii="Calibri" w:eastAsia="Calibri" w:hAnsi="Calibri" w:cs="Calibri"/>
          <w:b/>
        </w:rPr>
        <w:lastRenderedPageBreak/>
        <w:t>Greenhouse Gas Impact</w:t>
      </w:r>
    </w:p>
    <w:p w:rsidR="0024190C" w:rsidRDefault="0024190C">
      <w:pPr>
        <w:spacing w:after="160" w:line="312" w:lineRule="auto"/>
        <w:rPr>
          <w:rFonts w:ascii="Calibri" w:eastAsia="Calibri" w:hAnsi="Calibri" w:cs="Calibri"/>
          <w:sz w:val="21"/>
          <w:szCs w:val="21"/>
        </w:rPr>
      </w:pPr>
    </w:p>
    <w:p w:rsidR="0024190C" w:rsidRDefault="00313DEB">
      <w:pPr>
        <w:spacing w:line="240" w:lineRule="auto"/>
        <w:rPr>
          <w:rFonts w:ascii="Calibri" w:eastAsia="Calibri" w:hAnsi="Calibri" w:cs="Calibri"/>
          <w:sz w:val="24"/>
          <w:szCs w:val="24"/>
        </w:rPr>
      </w:pPr>
      <w:r>
        <w:rPr>
          <w:rFonts w:ascii="Calibri" w:eastAsia="Calibri" w:hAnsi="Calibri" w:cs="Calibri"/>
          <w:b/>
        </w:rPr>
        <w:t>Annual Carbon Reduction Potential</w:t>
      </w:r>
    </w:p>
    <w:tbl>
      <w:tblPr>
        <w:tblStyle w:val="a9"/>
        <w:tblW w:w="6465" w:type="dxa"/>
        <w:tblInd w:w="100" w:type="dxa"/>
        <w:tblLayout w:type="fixed"/>
        <w:tblLook w:val="0400" w:firstRow="0" w:lastRow="0" w:firstColumn="0" w:lastColumn="0" w:noHBand="0" w:noVBand="1"/>
      </w:tblPr>
      <w:tblGrid>
        <w:gridCol w:w="1425"/>
        <w:gridCol w:w="1710"/>
        <w:gridCol w:w="1620"/>
        <w:gridCol w:w="1710"/>
      </w:tblGrid>
      <w:tr w:rsidR="0024190C" w:rsidTr="007210D1">
        <w:trPr>
          <w:trHeight w:val="500"/>
        </w:trPr>
        <w:tc>
          <w:tcPr>
            <w:tcW w:w="14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b/>
              </w:rPr>
              <w:t>2018</w:t>
            </w:r>
          </w:p>
        </w:tc>
        <w:tc>
          <w:tcPr>
            <w:tcW w:w="17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b/>
              </w:rPr>
              <w:t>2023</w:t>
            </w:r>
          </w:p>
        </w:tc>
        <w:tc>
          <w:tcPr>
            <w:tcW w:w="162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b/>
              </w:rPr>
              <w:t>2028</w:t>
            </w:r>
          </w:p>
        </w:tc>
        <w:tc>
          <w:tcPr>
            <w:tcW w:w="17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b/>
              </w:rPr>
              <w:t>2035</w:t>
            </w:r>
          </w:p>
        </w:tc>
      </w:tr>
      <w:tr w:rsidR="0024190C" w:rsidTr="007210D1">
        <w:trPr>
          <w:trHeight w:val="500"/>
        </w:trPr>
        <w:tc>
          <w:tcPr>
            <w:tcW w:w="14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rPr>
              <w:t>537 mtCO2e</w:t>
            </w:r>
          </w:p>
        </w:tc>
        <w:tc>
          <w:tcPr>
            <w:tcW w:w="17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rPr>
              <w:t>2,686 mtCO2e</w:t>
            </w:r>
          </w:p>
        </w:tc>
        <w:tc>
          <w:tcPr>
            <w:tcW w:w="162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rPr>
              <w:t>8,954 mtCO2e</w:t>
            </w:r>
          </w:p>
        </w:tc>
        <w:tc>
          <w:tcPr>
            <w:tcW w:w="17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rPr>
              <w:t>17,908 mtCO2e</w:t>
            </w:r>
          </w:p>
        </w:tc>
      </w:tr>
    </w:tbl>
    <w:p w:rsidR="0024190C" w:rsidRDefault="0024190C">
      <w:pPr>
        <w:spacing w:line="240" w:lineRule="auto"/>
        <w:rPr>
          <w:rFonts w:ascii="Calibri" w:eastAsia="Calibri" w:hAnsi="Calibri" w:cs="Calibri"/>
        </w:rPr>
      </w:pPr>
    </w:p>
    <w:p w:rsidR="0024190C" w:rsidRDefault="00313DEB">
      <w:pPr>
        <w:spacing w:line="240" w:lineRule="auto"/>
        <w:rPr>
          <w:rFonts w:ascii="Calibri" w:eastAsia="Calibri" w:hAnsi="Calibri" w:cs="Calibri"/>
          <w:sz w:val="24"/>
          <w:szCs w:val="24"/>
        </w:rPr>
      </w:pPr>
      <w:r>
        <w:rPr>
          <w:rFonts w:ascii="Calibri" w:eastAsia="Calibri" w:hAnsi="Calibri" w:cs="Calibri"/>
        </w:rPr>
        <w:t>In 2015, City of Cincinnati’s fleet emitted 17,908 mtCO2e. This recommendation calls for a 15% improvement in fuel efficiency by 2023, and a 50% improvement by 2028. By 2035, fleet operations are expected to be carbon neutral.</w:t>
      </w:r>
    </w:p>
    <w:p w:rsidR="0024190C" w:rsidRDefault="00313DEB">
      <w:pPr>
        <w:spacing w:after="160" w:line="240" w:lineRule="auto"/>
        <w:rPr>
          <w:rFonts w:ascii="Calibri" w:eastAsia="Calibri" w:hAnsi="Calibri" w:cs="Calibri"/>
          <w:sz w:val="21"/>
          <w:szCs w:val="21"/>
        </w:rPr>
      </w:pPr>
      <w:r>
        <w:rPr>
          <w:rFonts w:ascii="Calibri" w:eastAsia="Calibri" w:hAnsi="Calibri" w:cs="Calibri"/>
          <w:sz w:val="21"/>
          <w:szCs w:val="21"/>
        </w:rPr>
        <w:br/>
      </w:r>
      <w:r>
        <w:rPr>
          <w:rFonts w:ascii="Calibri" w:eastAsia="Calibri" w:hAnsi="Calibri" w:cs="Calibri"/>
        </w:rPr>
        <w:t xml:space="preserve">"Greenhouse Gases Equivalencies Calculator - Calculations and References." </w:t>
      </w:r>
      <w:r>
        <w:rPr>
          <w:rFonts w:ascii="Calibri" w:eastAsia="Calibri" w:hAnsi="Calibri" w:cs="Calibri"/>
          <w:i/>
        </w:rPr>
        <w:t>EPA</w:t>
      </w:r>
      <w:r>
        <w:rPr>
          <w:rFonts w:ascii="Calibri" w:eastAsia="Calibri" w:hAnsi="Calibri" w:cs="Calibri"/>
        </w:rPr>
        <w:t xml:space="preserve">. Environmental Protection Agency: </w:t>
      </w:r>
      <w:hyperlink r:id="rId22">
        <w:r>
          <w:rPr>
            <w:rFonts w:ascii="Calibri" w:eastAsia="Calibri" w:hAnsi="Calibri" w:cs="Calibri"/>
            <w:color w:val="1155CC"/>
            <w:u w:val="single"/>
          </w:rPr>
          <w:t>https://www.epa.gov/energy/greenhouse-gases-equivalencies-calculator-calculations-and-references</w:t>
        </w:r>
      </w:hyperlink>
    </w:p>
    <w:p w:rsidR="0024190C" w:rsidRDefault="0024190C">
      <w:pPr>
        <w:spacing w:after="160" w:line="312" w:lineRule="auto"/>
        <w:rPr>
          <w:rFonts w:ascii="Calibri" w:eastAsia="Calibri" w:hAnsi="Calibri" w:cs="Calibri"/>
          <w:sz w:val="21"/>
          <w:szCs w:val="21"/>
        </w:rPr>
      </w:pPr>
    </w:p>
    <w:p w:rsidR="0024190C" w:rsidRDefault="00313DEB">
      <w:pPr>
        <w:pStyle w:val="Heading5"/>
        <w:spacing w:before="80" w:after="0" w:line="240" w:lineRule="auto"/>
        <w:rPr>
          <w:rFonts w:ascii="Calibri" w:eastAsia="Calibri" w:hAnsi="Calibri" w:cs="Calibri"/>
          <w:b/>
          <w:color w:val="000000"/>
          <w:sz w:val="28"/>
          <w:szCs w:val="28"/>
        </w:rPr>
      </w:pPr>
      <w:bookmarkStart w:id="28" w:name="_scagtfq4s9lp" w:colFirst="0" w:colLast="0"/>
      <w:bookmarkStart w:id="29" w:name="_Toc380823263"/>
      <w:bookmarkEnd w:id="28"/>
      <w:r>
        <w:rPr>
          <w:rFonts w:ascii="Calibri" w:eastAsia="Calibri" w:hAnsi="Calibri" w:cs="Calibri"/>
          <w:b/>
          <w:color w:val="000000"/>
          <w:sz w:val="28"/>
          <w:szCs w:val="28"/>
        </w:rPr>
        <w:t>5. Encourage corporate sponsorship of transit passes and infrastructure to encourage employee bus and bikeshare ridership.</w:t>
      </w:r>
      <w:bookmarkEnd w:id="29"/>
    </w:p>
    <w:p w:rsidR="0024190C" w:rsidRDefault="0024190C">
      <w:pPr>
        <w:spacing w:after="160" w:line="312" w:lineRule="auto"/>
        <w:rPr>
          <w:rFonts w:ascii="Calibri" w:eastAsia="Calibri" w:hAnsi="Calibri" w:cs="Calibri"/>
          <w:sz w:val="21"/>
          <w:szCs w:val="21"/>
        </w:rPr>
      </w:pPr>
    </w:p>
    <w:p w:rsidR="0024190C" w:rsidRDefault="00313DEB">
      <w:pPr>
        <w:spacing w:line="240" w:lineRule="auto"/>
        <w:rPr>
          <w:rFonts w:ascii="Calibri" w:eastAsia="Calibri" w:hAnsi="Calibri" w:cs="Calibri"/>
          <w:sz w:val="24"/>
          <w:szCs w:val="24"/>
        </w:rPr>
      </w:pPr>
      <w:r>
        <w:rPr>
          <w:rFonts w:ascii="Calibri" w:eastAsia="Calibri" w:hAnsi="Calibri" w:cs="Calibri"/>
          <w:b/>
        </w:rPr>
        <w:t>What is it and why is it important to Cincinnati?</w:t>
      </w:r>
    </w:p>
    <w:p w:rsidR="0024190C" w:rsidRDefault="00313DEB">
      <w:pPr>
        <w:spacing w:line="240" w:lineRule="auto"/>
        <w:rPr>
          <w:rFonts w:ascii="Calibri" w:eastAsia="Calibri" w:hAnsi="Calibri" w:cs="Calibri"/>
          <w:sz w:val="24"/>
          <w:szCs w:val="24"/>
        </w:rPr>
      </w:pPr>
      <w:r>
        <w:rPr>
          <w:rFonts w:ascii="Calibri" w:eastAsia="Calibri" w:hAnsi="Calibri" w:cs="Calibri"/>
          <w:b/>
        </w:rPr>
        <w:t xml:space="preserve"> </w:t>
      </w:r>
    </w:p>
    <w:p w:rsidR="0024190C" w:rsidRDefault="00313DEB">
      <w:pPr>
        <w:spacing w:line="240" w:lineRule="auto"/>
        <w:rPr>
          <w:rFonts w:ascii="Calibri" w:eastAsia="Calibri" w:hAnsi="Calibri" w:cs="Calibri"/>
          <w:sz w:val="24"/>
          <w:szCs w:val="24"/>
        </w:rPr>
      </w:pPr>
      <w:r>
        <w:rPr>
          <w:rFonts w:ascii="Calibri" w:eastAsia="Calibri" w:hAnsi="Calibri" w:cs="Calibri"/>
        </w:rPr>
        <w:t xml:space="preserve">The Cincinnati region is home to more fortune 500 companies per capita than New York or Chicago. With such a large corporate presence, it is important for these corporations to do their part in reducing their greenhouse gas footprint.  Corporations can do that by </w:t>
      </w:r>
      <w:r w:rsidR="001E22C4">
        <w:rPr>
          <w:rFonts w:ascii="Calibri" w:eastAsia="Calibri" w:hAnsi="Calibri" w:cs="Calibri"/>
        </w:rPr>
        <w:t xml:space="preserve">encouraging employees to commute via bus, and by </w:t>
      </w:r>
      <w:r>
        <w:rPr>
          <w:rFonts w:ascii="Calibri" w:eastAsia="Calibri" w:hAnsi="Calibri" w:cs="Calibri"/>
        </w:rPr>
        <w:t xml:space="preserve">reducing the size and improving the efficiency of their vehicles fleets. </w:t>
      </w:r>
      <w:r w:rsidR="001E22C4">
        <w:rPr>
          <w:rFonts w:ascii="Calibri" w:eastAsia="Calibri" w:hAnsi="Calibri" w:cs="Calibri"/>
        </w:rPr>
        <w:t>Providing</w:t>
      </w:r>
      <w:r>
        <w:rPr>
          <w:rFonts w:ascii="Calibri" w:eastAsia="Calibri" w:hAnsi="Calibri" w:cs="Calibri"/>
        </w:rPr>
        <w:t xml:space="preserve"> corporate sponsorship of passes is one way to </w:t>
      </w:r>
      <w:r w:rsidR="001E22C4">
        <w:rPr>
          <w:rFonts w:ascii="Calibri" w:eastAsia="Calibri" w:hAnsi="Calibri" w:cs="Calibri"/>
        </w:rPr>
        <w:t>encourage public transit use</w:t>
      </w:r>
      <w:r>
        <w:rPr>
          <w:rFonts w:ascii="Calibri" w:eastAsia="Calibri" w:hAnsi="Calibri" w:cs="Calibri"/>
        </w:rPr>
        <w:t>.</w:t>
      </w:r>
    </w:p>
    <w:p w:rsidR="0024190C" w:rsidRDefault="00313DEB">
      <w:pPr>
        <w:spacing w:line="240" w:lineRule="auto"/>
        <w:rPr>
          <w:rFonts w:ascii="Calibri" w:eastAsia="Calibri" w:hAnsi="Calibri" w:cs="Calibri"/>
          <w:sz w:val="24"/>
          <w:szCs w:val="24"/>
        </w:rPr>
      </w:pPr>
      <w:r>
        <w:rPr>
          <w:rFonts w:ascii="Calibri" w:eastAsia="Calibri" w:hAnsi="Calibri" w:cs="Calibri"/>
        </w:rPr>
        <w:t xml:space="preserve"> </w:t>
      </w:r>
    </w:p>
    <w:p w:rsidR="0024190C" w:rsidRDefault="001E22C4">
      <w:pPr>
        <w:spacing w:line="240" w:lineRule="auto"/>
        <w:rPr>
          <w:rFonts w:ascii="Calibri" w:eastAsia="Calibri" w:hAnsi="Calibri" w:cs="Calibri"/>
          <w:sz w:val="24"/>
          <w:szCs w:val="24"/>
        </w:rPr>
      </w:pPr>
      <w:r>
        <w:rPr>
          <w:rFonts w:ascii="Calibri" w:eastAsia="Calibri" w:hAnsi="Calibri" w:cs="Calibri"/>
        </w:rPr>
        <w:t>Corporate sponsorship of transit passes can help companies r</w:t>
      </w:r>
      <w:r w:rsidR="00313DEB">
        <w:rPr>
          <w:rFonts w:ascii="Calibri" w:eastAsia="Calibri" w:hAnsi="Calibri" w:cs="Calibri"/>
        </w:rPr>
        <w:t>educ</w:t>
      </w:r>
      <w:r>
        <w:rPr>
          <w:rFonts w:ascii="Calibri" w:eastAsia="Calibri" w:hAnsi="Calibri" w:cs="Calibri"/>
        </w:rPr>
        <w:t>e</w:t>
      </w:r>
      <w:r w:rsidR="00313DEB">
        <w:rPr>
          <w:rFonts w:ascii="Calibri" w:eastAsia="Calibri" w:hAnsi="Calibri" w:cs="Calibri"/>
        </w:rPr>
        <w:t xml:space="preserve"> the size of their fleet</w:t>
      </w:r>
      <w:r>
        <w:rPr>
          <w:rFonts w:ascii="Calibri" w:eastAsia="Calibri" w:hAnsi="Calibri" w:cs="Calibri"/>
        </w:rPr>
        <w:t xml:space="preserve"> and</w:t>
      </w:r>
      <w:r w:rsidR="00313DEB">
        <w:rPr>
          <w:rFonts w:ascii="Calibri" w:eastAsia="Calibri" w:hAnsi="Calibri" w:cs="Calibri"/>
        </w:rPr>
        <w:t xml:space="preserve"> reduce the costs of owning, maintaining, and parking the vehicles. </w:t>
      </w:r>
      <w:r>
        <w:rPr>
          <w:rFonts w:ascii="Calibri" w:eastAsia="Calibri" w:hAnsi="Calibri" w:cs="Calibri"/>
        </w:rPr>
        <w:t xml:space="preserve">Employees benefit from reduced fuel and parking cost.  </w:t>
      </w:r>
      <w:r w:rsidR="00362C1D">
        <w:rPr>
          <w:rFonts w:ascii="Calibri" w:eastAsia="Calibri" w:hAnsi="Calibri" w:cs="Calibri"/>
        </w:rPr>
        <w:t>Use of transit for commuting</w:t>
      </w:r>
      <w:r w:rsidR="00313DEB">
        <w:rPr>
          <w:rFonts w:ascii="Calibri" w:eastAsia="Calibri" w:hAnsi="Calibri" w:cs="Calibri"/>
        </w:rPr>
        <w:t xml:space="preserve"> reduces traffic congestion and carbon emissions as people share a bus ride rather than driving their own car. This also encourages employees to think about how they are getting to and from work, promoting the use of mixed modal transportation in the City.  Metro’s guaranteed ride home program provides bus users with a safety net in the case of an emergency, making the bus system more viable as an alternative to driving. </w:t>
      </w:r>
      <w:r w:rsidR="00362C1D">
        <w:rPr>
          <w:rFonts w:ascii="Calibri" w:eastAsia="Calibri" w:hAnsi="Calibri" w:cs="Calibri"/>
        </w:rPr>
        <w:t>C</w:t>
      </w:r>
      <w:r w:rsidR="00313DEB">
        <w:rPr>
          <w:rFonts w:ascii="Calibri" w:eastAsia="Calibri" w:hAnsi="Calibri" w:cs="Calibri"/>
        </w:rPr>
        <w:t>orporations will be encouraged to invest in transit passes for their employees to reduce their own costs and encourage sustainable behaviors among employees.  </w:t>
      </w:r>
    </w:p>
    <w:p w:rsidR="0024190C" w:rsidRDefault="0024190C">
      <w:pPr>
        <w:spacing w:after="160" w:line="312" w:lineRule="auto"/>
        <w:rPr>
          <w:rFonts w:ascii="Calibri" w:eastAsia="Calibri" w:hAnsi="Calibri" w:cs="Calibri"/>
          <w:sz w:val="21"/>
          <w:szCs w:val="21"/>
        </w:rPr>
      </w:pPr>
    </w:p>
    <w:p w:rsidR="0024190C" w:rsidRDefault="00313DEB">
      <w:pPr>
        <w:spacing w:line="240" w:lineRule="auto"/>
        <w:rPr>
          <w:rFonts w:ascii="Calibri" w:eastAsia="Calibri" w:hAnsi="Calibri" w:cs="Calibri"/>
          <w:sz w:val="24"/>
          <w:szCs w:val="24"/>
        </w:rPr>
      </w:pPr>
      <w:r>
        <w:rPr>
          <w:rFonts w:ascii="Calibri" w:eastAsia="Calibri" w:hAnsi="Calibri" w:cs="Calibri"/>
          <w:b/>
        </w:rPr>
        <w:t>Examples in Cincinnati and Peer Cities</w:t>
      </w:r>
    </w:p>
    <w:p w:rsidR="0024190C" w:rsidRDefault="00313DEB">
      <w:pPr>
        <w:numPr>
          <w:ilvl w:val="0"/>
          <w:numId w:val="44"/>
        </w:numPr>
        <w:spacing w:line="240" w:lineRule="auto"/>
      </w:pPr>
      <w:r>
        <w:rPr>
          <w:rFonts w:ascii="Calibri" w:eastAsia="Calibri" w:hAnsi="Calibri" w:cs="Calibri"/>
        </w:rPr>
        <w:t>Cleveland, OH</w:t>
      </w:r>
    </w:p>
    <w:p w:rsidR="0024190C" w:rsidRDefault="00313DEB">
      <w:pPr>
        <w:numPr>
          <w:ilvl w:val="1"/>
          <w:numId w:val="44"/>
        </w:numPr>
        <w:spacing w:line="240" w:lineRule="auto"/>
      </w:pPr>
      <w:r>
        <w:rPr>
          <w:rFonts w:ascii="Calibri" w:eastAsia="Calibri" w:hAnsi="Calibri" w:cs="Calibri"/>
        </w:rPr>
        <w:t>Green Employee Commuting</w:t>
      </w:r>
    </w:p>
    <w:p w:rsidR="0024190C" w:rsidRDefault="00D475B4">
      <w:pPr>
        <w:numPr>
          <w:ilvl w:val="2"/>
          <w:numId w:val="44"/>
        </w:numPr>
        <w:spacing w:line="240" w:lineRule="auto"/>
      </w:pPr>
      <w:hyperlink r:id="rId23">
        <w:r w:rsidR="00313DEB">
          <w:rPr>
            <w:rFonts w:ascii="Calibri" w:eastAsia="Calibri" w:hAnsi="Calibri" w:cs="Calibri"/>
            <w:color w:val="1155CC"/>
            <w:u w:val="single"/>
          </w:rPr>
          <w:t>http://www.city.cleveland.oh.us/sites/default/files/forms_publications/SC-MAP_Final_10.1.13.pdf</w:t>
        </w:r>
      </w:hyperlink>
      <w:r w:rsidR="00313DEB">
        <w:rPr>
          <w:rFonts w:ascii="Calibri" w:eastAsia="Calibri" w:hAnsi="Calibri" w:cs="Calibri"/>
        </w:rPr>
        <w:t xml:space="preserve"> </w:t>
      </w:r>
    </w:p>
    <w:p w:rsidR="0024190C" w:rsidRDefault="00313DEB">
      <w:pPr>
        <w:numPr>
          <w:ilvl w:val="0"/>
          <w:numId w:val="44"/>
        </w:numPr>
        <w:spacing w:line="240" w:lineRule="auto"/>
      </w:pPr>
      <w:r>
        <w:rPr>
          <w:rFonts w:ascii="Calibri" w:eastAsia="Calibri" w:hAnsi="Calibri" w:cs="Calibri"/>
        </w:rPr>
        <w:lastRenderedPageBreak/>
        <w:t>Columbus, OH</w:t>
      </w:r>
    </w:p>
    <w:p w:rsidR="0024190C" w:rsidRDefault="00313DEB">
      <w:pPr>
        <w:numPr>
          <w:ilvl w:val="1"/>
          <w:numId w:val="44"/>
        </w:numPr>
        <w:spacing w:line="240" w:lineRule="auto"/>
      </w:pPr>
      <w:r>
        <w:rPr>
          <w:rFonts w:ascii="Calibri" w:eastAsia="Calibri" w:hAnsi="Calibri" w:cs="Calibri"/>
        </w:rPr>
        <w:t>Challenges businesses to offer incentives for their employees to use alternate modes of transportation.</w:t>
      </w:r>
    </w:p>
    <w:p w:rsidR="0024190C" w:rsidRDefault="00D475B4">
      <w:pPr>
        <w:numPr>
          <w:ilvl w:val="2"/>
          <w:numId w:val="44"/>
        </w:numPr>
        <w:spacing w:line="240" w:lineRule="auto"/>
      </w:pPr>
      <w:hyperlink r:id="rId24">
        <w:r w:rsidR="00313DEB">
          <w:rPr>
            <w:rFonts w:ascii="Calibri" w:eastAsia="Calibri" w:hAnsi="Calibri" w:cs="Calibri"/>
            <w:color w:val="1155CC"/>
            <w:u w:val="single"/>
          </w:rPr>
          <w:t>https://www.theguardian.com/cities/2017/oct/03/free-public-transport-downtown-workers-columbus-car</w:t>
        </w:r>
      </w:hyperlink>
      <w:r w:rsidR="00313DEB">
        <w:rPr>
          <w:rFonts w:ascii="Calibri" w:eastAsia="Calibri" w:hAnsi="Calibri" w:cs="Calibri"/>
        </w:rPr>
        <w:t xml:space="preserve"> </w:t>
      </w:r>
    </w:p>
    <w:p w:rsidR="0024190C" w:rsidRDefault="0024190C">
      <w:pPr>
        <w:spacing w:after="160" w:line="312" w:lineRule="auto"/>
        <w:rPr>
          <w:rFonts w:ascii="Calibri" w:eastAsia="Calibri" w:hAnsi="Calibri" w:cs="Calibri"/>
          <w:sz w:val="24"/>
          <w:szCs w:val="24"/>
        </w:rPr>
      </w:pPr>
    </w:p>
    <w:p w:rsidR="007210D1" w:rsidRPr="007210D1" w:rsidRDefault="007210D1" w:rsidP="007210D1">
      <w:pPr>
        <w:spacing w:line="240" w:lineRule="auto"/>
        <w:rPr>
          <w:rFonts w:ascii="Calibri" w:eastAsia="Calibri" w:hAnsi="Calibri" w:cs="Calibri"/>
          <w:sz w:val="24"/>
          <w:szCs w:val="24"/>
        </w:rPr>
      </w:pPr>
      <w:r w:rsidRPr="007210D1">
        <w:rPr>
          <w:rFonts w:ascii="Calibri" w:eastAsia="Calibri" w:hAnsi="Calibri" w:cs="Calibri"/>
          <w:b/>
        </w:rPr>
        <w:t>Who could help with implementation?</w:t>
      </w:r>
    </w:p>
    <w:p w:rsidR="0024190C" w:rsidRDefault="00313DEB">
      <w:pPr>
        <w:numPr>
          <w:ilvl w:val="0"/>
          <w:numId w:val="70"/>
        </w:numPr>
        <w:spacing w:line="240" w:lineRule="auto"/>
      </w:pPr>
      <w:r>
        <w:rPr>
          <w:rFonts w:ascii="Calibri" w:eastAsia="Calibri" w:hAnsi="Calibri" w:cs="Calibri"/>
        </w:rPr>
        <w:t>METRO</w:t>
      </w:r>
    </w:p>
    <w:p w:rsidR="0024190C" w:rsidRDefault="00313DEB">
      <w:pPr>
        <w:numPr>
          <w:ilvl w:val="0"/>
          <w:numId w:val="70"/>
        </w:numPr>
        <w:spacing w:line="240" w:lineRule="auto"/>
      </w:pPr>
      <w:r>
        <w:rPr>
          <w:rFonts w:ascii="Calibri" w:eastAsia="Calibri" w:hAnsi="Calibri" w:cs="Calibri"/>
        </w:rPr>
        <w:t>Better Bus Coalition</w:t>
      </w:r>
    </w:p>
    <w:p w:rsidR="0024190C" w:rsidRDefault="00313DEB">
      <w:pPr>
        <w:numPr>
          <w:ilvl w:val="0"/>
          <w:numId w:val="70"/>
        </w:numPr>
        <w:spacing w:line="240" w:lineRule="auto"/>
      </w:pPr>
      <w:r>
        <w:rPr>
          <w:rFonts w:ascii="Calibri" w:eastAsia="Calibri" w:hAnsi="Calibri" w:cs="Calibri"/>
        </w:rPr>
        <w:t>Ohio-Kentucky-Indiana Regional Council of Governments</w:t>
      </w:r>
    </w:p>
    <w:p w:rsidR="0024190C" w:rsidRDefault="00313DEB">
      <w:pPr>
        <w:numPr>
          <w:ilvl w:val="0"/>
          <w:numId w:val="70"/>
        </w:numPr>
        <w:spacing w:line="240" w:lineRule="auto"/>
      </w:pPr>
      <w:r>
        <w:rPr>
          <w:rFonts w:ascii="Calibri" w:eastAsia="Calibri" w:hAnsi="Calibri" w:cs="Calibri"/>
        </w:rPr>
        <w:t>Red Bike</w:t>
      </w:r>
    </w:p>
    <w:p w:rsidR="0024190C" w:rsidRDefault="0024190C">
      <w:pPr>
        <w:spacing w:after="160" w:line="312" w:lineRule="auto"/>
        <w:rPr>
          <w:rFonts w:ascii="Calibri" w:eastAsia="Calibri" w:hAnsi="Calibri" w:cs="Calibri"/>
          <w:sz w:val="24"/>
          <w:szCs w:val="24"/>
        </w:rPr>
      </w:pPr>
    </w:p>
    <w:p w:rsidR="0024190C" w:rsidRDefault="00313DEB">
      <w:pPr>
        <w:spacing w:line="240" w:lineRule="auto"/>
        <w:rPr>
          <w:rFonts w:ascii="Calibri" w:eastAsia="Calibri" w:hAnsi="Calibri" w:cs="Calibri"/>
          <w:sz w:val="24"/>
          <w:szCs w:val="24"/>
        </w:rPr>
      </w:pPr>
      <w:r>
        <w:rPr>
          <w:rFonts w:ascii="Calibri" w:eastAsia="Calibri" w:hAnsi="Calibri" w:cs="Calibri"/>
          <w:b/>
        </w:rPr>
        <w:t>Who is the target audience?</w:t>
      </w:r>
    </w:p>
    <w:p w:rsidR="0024190C" w:rsidRDefault="00313DEB">
      <w:pPr>
        <w:numPr>
          <w:ilvl w:val="0"/>
          <w:numId w:val="56"/>
        </w:numPr>
        <w:spacing w:line="240" w:lineRule="auto"/>
      </w:pPr>
      <w:r>
        <w:rPr>
          <w:rFonts w:ascii="Calibri" w:eastAsia="Calibri" w:hAnsi="Calibri" w:cs="Calibri"/>
        </w:rPr>
        <w:t>Cincinnati businesses and corporations</w:t>
      </w:r>
    </w:p>
    <w:p w:rsidR="0024190C" w:rsidRDefault="0024190C">
      <w:pPr>
        <w:spacing w:after="160" w:line="312" w:lineRule="auto"/>
        <w:rPr>
          <w:rFonts w:ascii="Calibri" w:eastAsia="Calibri" w:hAnsi="Calibri" w:cs="Calibri"/>
          <w:sz w:val="24"/>
          <w:szCs w:val="24"/>
        </w:rPr>
      </w:pPr>
    </w:p>
    <w:p w:rsidR="0024190C" w:rsidRDefault="00313DEB">
      <w:pPr>
        <w:spacing w:line="240" w:lineRule="auto"/>
        <w:rPr>
          <w:rFonts w:ascii="Calibri" w:eastAsia="Calibri" w:hAnsi="Calibri" w:cs="Calibri"/>
          <w:sz w:val="24"/>
          <w:szCs w:val="24"/>
        </w:rPr>
      </w:pPr>
      <w:r>
        <w:rPr>
          <w:rFonts w:ascii="Calibri" w:eastAsia="Calibri" w:hAnsi="Calibri" w:cs="Calibri"/>
          <w:b/>
        </w:rPr>
        <w:t>What is the City of Cincinnati’s role in implementation?</w:t>
      </w:r>
    </w:p>
    <w:p w:rsidR="0024190C" w:rsidRDefault="0024190C">
      <w:pPr>
        <w:spacing w:line="240" w:lineRule="auto"/>
        <w:rPr>
          <w:rFonts w:ascii="Calibri" w:eastAsia="Calibri" w:hAnsi="Calibri" w:cs="Calibri"/>
          <w:b/>
        </w:rPr>
      </w:pPr>
    </w:p>
    <w:p w:rsidR="0024190C" w:rsidRDefault="00313DEB">
      <w:pPr>
        <w:spacing w:line="240" w:lineRule="auto"/>
        <w:rPr>
          <w:rFonts w:ascii="Calibri" w:eastAsia="Calibri" w:hAnsi="Calibri" w:cs="Calibri"/>
          <w:sz w:val="24"/>
          <w:szCs w:val="24"/>
        </w:rPr>
      </w:pPr>
      <w:r>
        <w:rPr>
          <w:rFonts w:ascii="Calibri" w:eastAsia="Calibri" w:hAnsi="Calibri" w:cs="Calibri"/>
        </w:rPr>
        <w:t>The City will partner with a group of transportation leaders that can work with Cincinnati businesses to incentivize the use of alternate modes of transportation.  </w:t>
      </w:r>
    </w:p>
    <w:p w:rsidR="0024190C" w:rsidRDefault="0024190C">
      <w:pPr>
        <w:spacing w:after="160" w:line="312" w:lineRule="auto"/>
        <w:rPr>
          <w:rFonts w:ascii="Calibri" w:eastAsia="Calibri" w:hAnsi="Calibri" w:cs="Calibri"/>
          <w:sz w:val="21"/>
          <w:szCs w:val="21"/>
        </w:rPr>
      </w:pPr>
    </w:p>
    <w:p w:rsidR="0024190C" w:rsidRDefault="00313DEB">
      <w:pPr>
        <w:spacing w:line="240" w:lineRule="auto"/>
        <w:rPr>
          <w:rFonts w:ascii="Calibri" w:eastAsia="Calibri" w:hAnsi="Calibri" w:cs="Calibri"/>
          <w:sz w:val="24"/>
          <w:szCs w:val="24"/>
        </w:rPr>
      </w:pPr>
      <w:r>
        <w:rPr>
          <w:rFonts w:ascii="Calibri" w:eastAsia="Calibri" w:hAnsi="Calibri" w:cs="Calibri"/>
          <w:b/>
        </w:rPr>
        <w:t>Is it feasible?</w:t>
      </w:r>
    </w:p>
    <w:p w:rsidR="0024190C" w:rsidRDefault="00313DEB">
      <w:pPr>
        <w:numPr>
          <w:ilvl w:val="0"/>
          <w:numId w:val="15"/>
        </w:numPr>
        <w:spacing w:line="240" w:lineRule="auto"/>
      </w:pPr>
      <w:r>
        <w:rPr>
          <w:rFonts w:ascii="Calibri" w:eastAsia="Calibri" w:hAnsi="Calibri" w:cs="Calibri"/>
        </w:rPr>
        <w:t>Feasibility: Medium</w:t>
      </w:r>
    </w:p>
    <w:p w:rsidR="0024190C" w:rsidRDefault="00313DEB">
      <w:pPr>
        <w:numPr>
          <w:ilvl w:val="1"/>
          <w:numId w:val="15"/>
        </w:numPr>
        <w:spacing w:line="240" w:lineRule="auto"/>
      </w:pPr>
      <w:r>
        <w:rPr>
          <w:rFonts w:ascii="Calibri" w:eastAsia="Calibri" w:hAnsi="Calibri" w:cs="Calibri"/>
        </w:rPr>
        <w:t xml:space="preserve">Peer cities work with local businesses to increase employee transit use. Levels of success vary from city to city. </w:t>
      </w:r>
    </w:p>
    <w:p w:rsidR="0024190C" w:rsidRDefault="00313DEB">
      <w:pPr>
        <w:numPr>
          <w:ilvl w:val="0"/>
          <w:numId w:val="15"/>
        </w:numPr>
        <w:spacing w:line="240" w:lineRule="auto"/>
      </w:pPr>
      <w:r>
        <w:rPr>
          <w:rFonts w:ascii="Calibri" w:eastAsia="Calibri" w:hAnsi="Calibri" w:cs="Calibri"/>
        </w:rPr>
        <w:t>Obstacles:</w:t>
      </w:r>
    </w:p>
    <w:p w:rsidR="0024190C" w:rsidRDefault="00313DEB">
      <w:pPr>
        <w:numPr>
          <w:ilvl w:val="1"/>
          <w:numId w:val="15"/>
        </w:numPr>
        <w:spacing w:line="240" w:lineRule="auto"/>
      </w:pPr>
      <w:r>
        <w:rPr>
          <w:rFonts w:ascii="Calibri" w:eastAsia="Calibri" w:hAnsi="Calibri" w:cs="Calibri"/>
        </w:rPr>
        <w:t xml:space="preserve">Most Cincinnati residents rely on their personal car to get to and from work. Even with an incentive program, it will be difficult to get residents to change their daily habits, especially for those who do not have a transit connection near them. </w:t>
      </w:r>
    </w:p>
    <w:p w:rsidR="0024190C" w:rsidRDefault="0024190C">
      <w:pPr>
        <w:spacing w:after="160" w:line="312" w:lineRule="auto"/>
        <w:rPr>
          <w:rFonts w:ascii="Calibri" w:eastAsia="Calibri" w:hAnsi="Calibri" w:cs="Calibri"/>
          <w:sz w:val="24"/>
          <w:szCs w:val="24"/>
        </w:rPr>
      </w:pPr>
    </w:p>
    <w:p w:rsidR="0024190C" w:rsidRDefault="00313DEB">
      <w:pPr>
        <w:spacing w:line="240" w:lineRule="auto"/>
        <w:rPr>
          <w:rFonts w:ascii="Calibri" w:eastAsia="Calibri" w:hAnsi="Calibri" w:cs="Calibri"/>
          <w:sz w:val="24"/>
          <w:szCs w:val="24"/>
        </w:rPr>
      </w:pPr>
      <w:r>
        <w:rPr>
          <w:rFonts w:ascii="Calibri" w:eastAsia="Calibri" w:hAnsi="Calibri" w:cs="Calibri"/>
          <w:b/>
        </w:rPr>
        <w:t>How much will it cost?</w:t>
      </w:r>
    </w:p>
    <w:tbl>
      <w:tblPr>
        <w:tblStyle w:val="aa"/>
        <w:tblW w:w="7890" w:type="dxa"/>
        <w:tblLayout w:type="fixed"/>
        <w:tblLook w:val="0400" w:firstRow="0" w:lastRow="0" w:firstColumn="0" w:lastColumn="0" w:noHBand="0" w:noVBand="1"/>
      </w:tblPr>
      <w:tblGrid>
        <w:gridCol w:w="3720"/>
        <w:gridCol w:w="1410"/>
        <w:gridCol w:w="2760"/>
      </w:tblGrid>
      <w:tr w:rsidR="0024190C" w:rsidTr="007210D1">
        <w:trPr>
          <w:trHeight w:val="403"/>
        </w:trPr>
        <w:tc>
          <w:tcPr>
            <w:tcW w:w="372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b/>
              </w:rPr>
              <w:t>Cost (for a 6,000 employee company)</w:t>
            </w:r>
          </w:p>
        </w:tc>
        <w:tc>
          <w:tcPr>
            <w:tcW w:w="14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b/>
              </w:rPr>
              <w:t>Benefit</w:t>
            </w:r>
          </w:p>
        </w:tc>
        <w:tc>
          <w:tcPr>
            <w:tcW w:w="27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b/>
              </w:rPr>
              <w:t>Cost-Benefit Ratio</w:t>
            </w:r>
          </w:p>
        </w:tc>
      </w:tr>
      <w:tr w:rsidR="0024190C" w:rsidTr="007210D1">
        <w:trPr>
          <w:trHeight w:val="322"/>
        </w:trPr>
        <w:tc>
          <w:tcPr>
            <w:tcW w:w="372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rPr>
              <w:t>$15,000</w:t>
            </w:r>
          </w:p>
        </w:tc>
        <w:tc>
          <w:tcPr>
            <w:tcW w:w="14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rPr>
              <w:t>$60,000</w:t>
            </w:r>
          </w:p>
        </w:tc>
        <w:tc>
          <w:tcPr>
            <w:tcW w:w="27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rPr>
              <w:t>1:4</w:t>
            </w:r>
          </w:p>
        </w:tc>
      </w:tr>
    </w:tbl>
    <w:p w:rsidR="0024190C" w:rsidRDefault="0024190C">
      <w:pPr>
        <w:spacing w:line="240" w:lineRule="auto"/>
        <w:rPr>
          <w:rFonts w:ascii="Calibri" w:eastAsia="Calibri" w:hAnsi="Calibri" w:cs="Calibri"/>
          <w:sz w:val="21"/>
          <w:szCs w:val="21"/>
        </w:rPr>
      </w:pPr>
    </w:p>
    <w:p w:rsidR="0024190C" w:rsidRDefault="00313DEB">
      <w:pPr>
        <w:spacing w:line="240" w:lineRule="auto"/>
        <w:rPr>
          <w:rFonts w:ascii="Calibri" w:eastAsia="Calibri" w:hAnsi="Calibri" w:cs="Calibri"/>
          <w:sz w:val="24"/>
          <w:szCs w:val="24"/>
        </w:rPr>
      </w:pPr>
      <w:r>
        <w:rPr>
          <w:rFonts w:ascii="Calibri" w:eastAsia="Calibri" w:hAnsi="Calibri" w:cs="Calibri"/>
        </w:rPr>
        <w:t xml:space="preserve">UC has an arrangement with Metro that enables all 60,000 UC faculty, employees and students to ride Metro for $1 per ride. UC pays Metro $150,000/year for this arrangement. An employer the size of City Government (6,000 employees) could offer employees $1 fares at an annual cost of about $15,000. According to the American Public Transit Association, a 10% change in bus fares results in a 4% change in ridership. Therefore, this fare reduction of about 40% will yield a 16% ridership increase. This would boost the bus mode share in Cincinnati from 3% to 3.5%, or 30 additional transit riders in a 6,000 employee company. The cost to provide a parking space in an urban surface lot is about $2,000 per year, </w:t>
      </w:r>
      <w:r>
        <w:rPr>
          <w:rFonts w:ascii="Calibri" w:eastAsia="Calibri" w:hAnsi="Calibri" w:cs="Calibri"/>
        </w:rPr>
        <w:lastRenderedPageBreak/>
        <w:t>so if this employer provides employee parking, they can save $60,000/year just by eliminating 30 parking spaces. [1]</w:t>
      </w:r>
    </w:p>
    <w:p w:rsidR="0024190C" w:rsidRDefault="0024190C">
      <w:pPr>
        <w:spacing w:after="160" w:line="312" w:lineRule="auto"/>
        <w:rPr>
          <w:rFonts w:ascii="Calibri" w:eastAsia="Calibri" w:hAnsi="Calibri" w:cs="Calibri"/>
          <w:sz w:val="21"/>
          <w:szCs w:val="21"/>
        </w:rPr>
      </w:pPr>
    </w:p>
    <w:p w:rsidR="0024190C" w:rsidRDefault="00313DEB">
      <w:pPr>
        <w:spacing w:line="240" w:lineRule="auto"/>
        <w:rPr>
          <w:rFonts w:ascii="Calibri" w:eastAsia="Calibri" w:hAnsi="Calibri" w:cs="Calibri"/>
          <w:sz w:val="20"/>
          <w:szCs w:val="20"/>
        </w:rPr>
      </w:pPr>
      <w:r>
        <w:rPr>
          <w:rFonts w:ascii="Calibri" w:eastAsia="Calibri" w:hAnsi="Calibri" w:cs="Calibri"/>
          <w:sz w:val="20"/>
          <w:szCs w:val="20"/>
        </w:rPr>
        <w:t xml:space="preserve">[1] </w:t>
      </w:r>
      <w:hyperlink r:id="rId25">
        <w:r>
          <w:rPr>
            <w:rFonts w:ascii="Calibri" w:eastAsia="Calibri" w:hAnsi="Calibri" w:cs="Calibri"/>
            <w:color w:val="1155CC"/>
            <w:sz w:val="20"/>
            <w:szCs w:val="20"/>
            <w:u w:val="single"/>
          </w:rPr>
          <w:t>http://www.vtpi.org/tca/tca0504.pdf</w:t>
        </w:r>
      </w:hyperlink>
      <w:r>
        <w:rPr>
          <w:rFonts w:ascii="Calibri" w:eastAsia="Calibri" w:hAnsi="Calibri" w:cs="Calibri"/>
          <w:sz w:val="20"/>
          <w:szCs w:val="20"/>
        </w:rPr>
        <w:t xml:space="preserve"> </w:t>
      </w:r>
    </w:p>
    <w:p w:rsidR="0024190C" w:rsidRDefault="0024190C">
      <w:pPr>
        <w:spacing w:after="160" w:line="312" w:lineRule="auto"/>
        <w:rPr>
          <w:rFonts w:ascii="Calibri" w:eastAsia="Calibri" w:hAnsi="Calibri" w:cs="Calibri"/>
          <w:sz w:val="21"/>
          <w:szCs w:val="21"/>
        </w:rPr>
      </w:pPr>
    </w:p>
    <w:p w:rsidR="0024190C" w:rsidRDefault="00313DEB">
      <w:pPr>
        <w:spacing w:line="240" w:lineRule="auto"/>
        <w:rPr>
          <w:rFonts w:ascii="Calibri" w:eastAsia="Calibri" w:hAnsi="Calibri" w:cs="Calibri"/>
          <w:sz w:val="24"/>
          <w:szCs w:val="24"/>
        </w:rPr>
      </w:pPr>
      <w:r>
        <w:rPr>
          <w:rFonts w:ascii="Calibri" w:eastAsia="Calibri" w:hAnsi="Calibri" w:cs="Calibri"/>
          <w:b/>
        </w:rPr>
        <w:t>Keys to Equity</w:t>
      </w:r>
    </w:p>
    <w:p w:rsidR="00027BCD" w:rsidRDefault="00027BCD">
      <w:pPr>
        <w:spacing w:line="240" w:lineRule="auto"/>
        <w:rPr>
          <w:rFonts w:ascii="Calibri" w:eastAsia="Calibri" w:hAnsi="Calibri" w:cs="Calibri"/>
        </w:rPr>
      </w:pPr>
    </w:p>
    <w:p w:rsidR="0024190C" w:rsidRDefault="00313DEB">
      <w:pPr>
        <w:spacing w:line="240" w:lineRule="auto"/>
        <w:rPr>
          <w:rFonts w:ascii="Calibri" w:eastAsia="Calibri" w:hAnsi="Calibri" w:cs="Calibri"/>
          <w:sz w:val="24"/>
          <w:szCs w:val="24"/>
        </w:rPr>
      </w:pPr>
      <w:r>
        <w:rPr>
          <w:rFonts w:ascii="Calibri" w:eastAsia="Calibri" w:hAnsi="Calibri" w:cs="Calibri"/>
        </w:rPr>
        <w:t>Car ownership is one of the largest expenses for the average American. Creating a reliable and affordable public transit system for employees would allow some families to reduce their reliance on a personal car, creating a chance to reduce their monthly bills.   </w:t>
      </w:r>
    </w:p>
    <w:p w:rsidR="0024190C" w:rsidRDefault="0024190C">
      <w:pPr>
        <w:spacing w:after="160" w:line="312" w:lineRule="auto"/>
        <w:rPr>
          <w:rFonts w:ascii="Calibri" w:eastAsia="Calibri" w:hAnsi="Calibri" w:cs="Calibri"/>
          <w:sz w:val="21"/>
          <w:szCs w:val="21"/>
        </w:rPr>
      </w:pPr>
    </w:p>
    <w:p w:rsidR="0024190C" w:rsidRDefault="00313DEB">
      <w:pPr>
        <w:spacing w:line="240" w:lineRule="auto"/>
        <w:rPr>
          <w:rFonts w:ascii="Calibri" w:eastAsia="Calibri" w:hAnsi="Calibri" w:cs="Calibri"/>
          <w:sz w:val="24"/>
          <w:szCs w:val="24"/>
        </w:rPr>
      </w:pPr>
      <w:r>
        <w:rPr>
          <w:rFonts w:ascii="Calibri" w:eastAsia="Calibri" w:hAnsi="Calibri" w:cs="Calibri"/>
          <w:b/>
        </w:rPr>
        <w:t>Timeline for Implementation</w:t>
      </w:r>
    </w:p>
    <w:p w:rsidR="0024190C" w:rsidRDefault="00313DEB">
      <w:pPr>
        <w:numPr>
          <w:ilvl w:val="0"/>
          <w:numId w:val="22"/>
        </w:numPr>
        <w:spacing w:line="240" w:lineRule="auto"/>
      </w:pPr>
      <w:r>
        <w:rPr>
          <w:rFonts w:ascii="Calibri" w:eastAsia="Calibri" w:hAnsi="Calibri" w:cs="Calibri"/>
        </w:rPr>
        <w:t>1 - 2 years</w:t>
      </w:r>
    </w:p>
    <w:p w:rsidR="0024190C" w:rsidRDefault="00313DEB">
      <w:pPr>
        <w:numPr>
          <w:ilvl w:val="1"/>
          <w:numId w:val="22"/>
        </w:numPr>
        <w:spacing w:line="240" w:lineRule="auto"/>
      </w:pPr>
      <w:r>
        <w:rPr>
          <w:rFonts w:ascii="Calibri" w:eastAsia="Calibri" w:hAnsi="Calibri" w:cs="Calibri"/>
        </w:rPr>
        <w:t xml:space="preserve">The City will organize corporate partners and transit leaders to offer transit opportunities to corporate employees. </w:t>
      </w:r>
    </w:p>
    <w:p w:rsidR="0024190C" w:rsidRDefault="00313DEB">
      <w:pPr>
        <w:spacing w:line="240" w:lineRule="auto"/>
        <w:rPr>
          <w:rFonts w:ascii="Calibri" w:eastAsia="Calibri" w:hAnsi="Calibri" w:cs="Calibri"/>
          <w:b/>
        </w:rPr>
      </w:pPr>
      <w:r>
        <w:rPr>
          <w:rFonts w:ascii="Calibri" w:eastAsia="Calibri" w:hAnsi="Calibri" w:cs="Calibri"/>
          <w:b/>
        </w:rPr>
        <w:t>Greenhouse Gas Impact</w:t>
      </w:r>
    </w:p>
    <w:p w:rsidR="0024190C" w:rsidRDefault="0024190C">
      <w:pPr>
        <w:spacing w:line="240" w:lineRule="auto"/>
        <w:rPr>
          <w:rFonts w:ascii="Calibri" w:eastAsia="Calibri" w:hAnsi="Calibri" w:cs="Calibri"/>
          <w:sz w:val="24"/>
          <w:szCs w:val="24"/>
        </w:rPr>
      </w:pPr>
    </w:p>
    <w:p w:rsidR="0024190C" w:rsidRDefault="00313DEB">
      <w:pPr>
        <w:spacing w:line="240" w:lineRule="auto"/>
        <w:rPr>
          <w:rFonts w:ascii="Calibri" w:eastAsia="Calibri" w:hAnsi="Calibri" w:cs="Calibri"/>
          <w:sz w:val="24"/>
          <w:szCs w:val="24"/>
        </w:rPr>
      </w:pPr>
      <w:r>
        <w:rPr>
          <w:rFonts w:ascii="Calibri" w:eastAsia="Calibri" w:hAnsi="Calibri" w:cs="Calibri"/>
          <w:b/>
        </w:rPr>
        <w:t>Annual Carbon Reduction Potential</w:t>
      </w:r>
    </w:p>
    <w:tbl>
      <w:tblPr>
        <w:tblStyle w:val="ab"/>
        <w:tblW w:w="5115" w:type="dxa"/>
        <w:tblInd w:w="100" w:type="dxa"/>
        <w:tblLayout w:type="fixed"/>
        <w:tblLook w:val="0400" w:firstRow="0" w:lastRow="0" w:firstColumn="0" w:lastColumn="0" w:noHBand="0" w:noVBand="1"/>
      </w:tblPr>
      <w:tblGrid>
        <w:gridCol w:w="1515"/>
        <w:gridCol w:w="1710"/>
        <w:gridCol w:w="1890"/>
      </w:tblGrid>
      <w:tr w:rsidR="0024190C">
        <w:trPr>
          <w:trHeight w:val="500"/>
        </w:trPr>
        <w:tc>
          <w:tcPr>
            <w:tcW w:w="15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b/>
              </w:rPr>
              <w:t>2018</w:t>
            </w:r>
          </w:p>
        </w:tc>
        <w:tc>
          <w:tcPr>
            <w:tcW w:w="17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b/>
              </w:rPr>
              <w:t>2023</w:t>
            </w:r>
          </w:p>
        </w:tc>
        <w:tc>
          <w:tcPr>
            <w:tcW w:w="18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b/>
              </w:rPr>
              <w:t>2050</w:t>
            </w:r>
          </w:p>
        </w:tc>
      </w:tr>
      <w:tr w:rsidR="0024190C">
        <w:trPr>
          <w:trHeight w:val="500"/>
        </w:trPr>
        <w:tc>
          <w:tcPr>
            <w:tcW w:w="15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rPr>
              <w:t>470 mtCO2e</w:t>
            </w:r>
          </w:p>
        </w:tc>
        <w:tc>
          <w:tcPr>
            <w:tcW w:w="17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rPr>
              <w:t xml:space="preserve"> 2,350 mtCO2e</w:t>
            </w:r>
          </w:p>
        </w:tc>
        <w:tc>
          <w:tcPr>
            <w:tcW w:w="18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rPr>
              <w:t xml:space="preserve"> 15,040 mtCO2e</w:t>
            </w:r>
          </w:p>
        </w:tc>
      </w:tr>
    </w:tbl>
    <w:p w:rsidR="0024190C" w:rsidRDefault="0024190C">
      <w:pPr>
        <w:spacing w:after="160" w:line="312" w:lineRule="auto"/>
        <w:rPr>
          <w:rFonts w:ascii="Calibri" w:eastAsia="Calibri" w:hAnsi="Calibri" w:cs="Calibri"/>
          <w:sz w:val="21"/>
          <w:szCs w:val="21"/>
        </w:rPr>
      </w:pPr>
    </w:p>
    <w:p w:rsidR="0024190C" w:rsidRDefault="00313DEB">
      <w:pPr>
        <w:spacing w:line="240" w:lineRule="auto"/>
        <w:rPr>
          <w:rFonts w:ascii="Calibri" w:eastAsia="Calibri" w:hAnsi="Calibri" w:cs="Calibri"/>
        </w:rPr>
      </w:pPr>
      <w:r>
        <w:rPr>
          <w:rFonts w:ascii="Calibri" w:eastAsia="Calibri" w:hAnsi="Calibri" w:cs="Calibri"/>
        </w:rPr>
        <w:t>A typical passenger vehicle emits 4.7 mtCO2e per year. We assume a corporate sponsorship program could help 100 employees a year opt to use bike or bus for daily commuting in year one.  We assume this number will increase by 100 employees per year.</w:t>
      </w:r>
    </w:p>
    <w:p w:rsidR="0024190C" w:rsidRDefault="0024190C">
      <w:pPr>
        <w:spacing w:line="240" w:lineRule="auto"/>
        <w:rPr>
          <w:rFonts w:ascii="Calibri" w:eastAsia="Calibri" w:hAnsi="Calibri" w:cs="Calibri"/>
          <w:sz w:val="24"/>
          <w:szCs w:val="24"/>
        </w:rPr>
      </w:pPr>
    </w:p>
    <w:p w:rsidR="0024190C" w:rsidRDefault="00D475B4">
      <w:pPr>
        <w:spacing w:line="240" w:lineRule="auto"/>
        <w:rPr>
          <w:rFonts w:ascii="Calibri" w:eastAsia="Calibri" w:hAnsi="Calibri" w:cs="Calibri"/>
          <w:sz w:val="24"/>
          <w:szCs w:val="24"/>
        </w:rPr>
      </w:pPr>
      <w:hyperlink r:id="rId26">
        <w:r w:rsidR="00313DEB">
          <w:rPr>
            <w:rFonts w:ascii="Calibri" w:eastAsia="Calibri" w:hAnsi="Calibri" w:cs="Calibri"/>
            <w:color w:val="1155CC"/>
            <w:u w:val="single"/>
          </w:rPr>
          <w:t>https://www.epa.gov/greenvehicles/greenhouse-gas-emissions-typical-passenger-vehicle</w:t>
        </w:r>
      </w:hyperlink>
      <w:r w:rsidR="00313DEB">
        <w:rPr>
          <w:rFonts w:ascii="Calibri" w:eastAsia="Calibri" w:hAnsi="Calibri" w:cs="Calibri"/>
        </w:rPr>
        <w:t xml:space="preserve"> </w:t>
      </w:r>
    </w:p>
    <w:p w:rsidR="0024190C" w:rsidRDefault="0024190C">
      <w:pPr>
        <w:pStyle w:val="Heading5"/>
        <w:spacing w:before="80" w:after="0" w:line="240" w:lineRule="auto"/>
        <w:rPr>
          <w:rFonts w:ascii="Calibri" w:eastAsia="Calibri" w:hAnsi="Calibri" w:cs="Calibri"/>
          <w:b/>
          <w:color w:val="000000"/>
          <w:sz w:val="28"/>
          <w:szCs w:val="28"/>
        </w:rPr>
      </w:pPr>
      <w:bookmarkStart w:id="30" w:name="_19fpcu3j2329" w:colFirst="0" w:colLast="0"/>
      <w:bookmarkEnd w:id="30"/>
    </w:p>
    <w:p w:rsidR="0024190C" w:rsidRDefault="00313DEB">
      <w:pPr>
        <w:pStyle w:val="Heading5"/>
        <w:spacing w:before="80" w:after="0" w:line="240" w:lineRule="auto"/>
        <w:rPr>
          <w:rFonts w:ascii="Calibri" w:eastAsia="Calibri" w:hAnsi="Calibri" w:cs="Calibri"/>
          <w:b/>
          <w:color w:val="000000"/>
          <w:sz w:val="28"/>
          <w:szCs w:val="28"/>
        </w:rPr>
      </w:pPr>
      <w:bookmarkStart w:id="31" w:name="_xjzwo5tv3t6z" w:colFirst="0" w:colLast="0"/>
      <w:bookmarkStart w:id="32" w:name="_Toc380823264"/>
      <w:bookmarkEnd w:id="31"/>
      <w:r>
        <w:rPr>
          <w:rFonts w:ascii="Calibri" w:eastAsia="Calibri" w:hAnsi="Calibri" w:cs="Calibri"/>
          <w:b/>
          <w:color w:val="000000"/>
          <w:sz w:val="28"/>
          <w:szCs w:val="28"/>
        </w:rPr>
        <w:t>6. Improve neighborhood walkability, by improving sidewalk connectivity and pedestrian safety, especially in low-income neighborhoods.</w:t>
      </w:r>
      <w:bookmarkEnd w:id="32"/>
    </w:p>
    <w:p w:rsidR="0024190C" w:rsidRDefault="0024190C">
      <w:pPr>
        <w:spacing w:after="160" w:line="312" w:lineRule="auto"/>
        <w:rPr>
          <w:rFonts w:ascii="Calibri" w:eastAsia="Calibri" w:hAnsi="Calibri" w:cs="Calibri"/>
          <w:sz w:val="21"/>
          <w:szCs w:val="21"/>
        </w:rPr>
      </w:pPr>
    </w:p>
    <w:p w:rsidR="0024190C" w:rsidRDefault="00313DEB">
      <w:pPr>
        <w:spacing w:line="240" w:lineRule="auto"/>
        <w:rPr>
          <w:rFonts w:ascii="Calibri" w:eastAsia="Calibri" w:hAnsi="Calibri" w:cs="Calibri"/>
          <w:sz w:val="24"/>
          <w:szCs w:val="24"/>
        </w:rPr>
      </w:pPr>
      <w:r>
        <w:rPr>
          <w:rFonts w:ascii="Calibri" w:eastAsia="Calibri" w:hAnsi="Calibri" w:cs="Calibri"/>
          <w:b/>
        </w:rPr>
        <w:t>What is it and why is it important to Cincinnati?</w:t>
      </w:r>
    </w:p>
    <w:p w:rsidR="0024190C" w:rsidRDefault="00313DEB">
      <w:pPr>
        <w:spacing w:line="240" w:lineRule="auto"/>
        <w:ind w:firstLine="720"/>
        <w:rPr>
          <w:rFonts w:ascii="Calibri" w:eastAsia="Calibri" w:hAnsi="Calibri" w:cs="Calibri"/>
          <w:sz w:val="24"/>
          <w:szCs w:val="24"/>
        </w:rPr>
      </w:pPr>
      <w:r>
        <w:rPr>
          <w:rFonts w:ascii="Calibri" w:eastAsia="Calibri" w:hAnsi="Calibri" w:cs="Calibri"/>
          <w:b/>
        </w:rPr>
        <w:t xml:space="preserve"> </w:t>
      </w:r>
    </w:p>
    <w:p w:rsidR="0024190C" w:rsidRDefault="00313DEB">
      <w:pPr>
        <w:spacing w:line="240" w:lineRule="auto"/>
        <w:rPr>
          <w:rFonts w:ascii="Calibri" w:eastAsia="Calibri" w:hAnsi="Calibri" w:cs="Calibri"/>
          <w:sz w:val="24"/>
          <w:szCs w:val="24"/>
        </w:rPr>
      </w:pPr>
      <w:r>
        <w:rPr>
          <w:rFonts w:ascii="Calibri" w:eastAsia="Calibri" w:hAnsi="Calibri" w:cs="Calibri"/>
        </w:rPr>
        <w:t>Walkability is important for maintaining a healthy and stable community. Walking is a healthy, affordable and environmentally friendly way to get around the neighborhood. The City will work to improve sidewalks in need of repairs and build new sidewalks, especially in low income neighborhoods. Sidewalks are important to every member of the community as they connect residents with local stores, access to transportation (bus stops especially), jobs, schools, parks, etc.</w:t>
      </w:r>
    </w:p>
    <w:p w:rsidR="0024190C" w:rsidRDefault="00313DEB">
      <w:pPr>
        <w:spacing w:line="240" w:lineRule="auto"/>
        <w:ind w:firstLine="720"/>
        <w:rPr>
          <w:rFonts w:ascii="Calibri" w:eastAsia="Calibri" w:hAnsi="Calibri" w:cs="Calibri"/>
          <w:sz w:val="24"/>
          <w:szCs w:val="24"/>
        </w:rPr>
      </w:pPr>
      <w:r>
        <w:rPr>
          <w:rFonts w:ascii="Calibri" w:eastAsia="Calibri" w:hAnsi="Calibri" w:cs="Calibri"/>
        </w:rPr>
        <w:t xml:space="preserve"> </w:t>
      </w:r>
    </w:p>
    <w:p w:rsidR="0024190C" w:rsidRDefault="00313DEB">
      <w:pPr>
        <w:spacing w:line="240" w:lineRule="auto"/>
        <w:rPr>
          <w:rFonts w:ascii="Calibri" w:eastAsia="Calibri" w:hAnsi="Calibri" w:cs="Calibri"/>
          <w:sz w:val="24"/>
          <w:szCs w:val="24"/>
        </w:rPr>
      </w:pPr>
      <w:r>
        <w:rPr>
          <w:rFonts w:ascii="Calibri" w:eastAsia="Calibri" w:hAnsi="Calibri" w:cs="Calibri"/>
        </w:rPr>
        <w:lastRenderedPageBreak/>
        <w:t>The City will seek a new way to fund and build adequate sidewalk infrastructure. Currently, property owners are expected to bear the costs of sidewalks, whether or not they are willing and able to. The City should fund repairs and new sidewalks because the sidewalk is public infrastructure, just like the road. The cost of sidewalks could come from the City’s general fund, or could come from a dedicated revenue sources like street trees, water pipes, sewers, streetlights, and other public infrastructure.</w:t>
      </w:r>
    </w:p>
    <w:p w:rsidR="0024190C" w:rsidRDefault="00313DEB">
      <w:pPr>
        <w:spacing w:line="240" w:lineRule="auto"/>
        <w:ind w:firstLine="720"/>
        <w:rPr>
          <w:rFonts w:ascii="Calibri" w:eastAsia="Calibri" w:hAnsi="Calibri" w:cs="Calibri"/>
          <w:sz w:val="24"/>
          <w:szCs w:val="24"/>
        </w:rPr>
      </w:pPr>
      <w:r>
        <w:rPr>
          <w:rFonts w:ascii="Calibri" w:eastAsia="Calibri" w:hAnsi="Calibri" w:cs="Calibri"/>
        </w:rPr>
        <w:t xml:space="preserve"> </w:t>
      </w:r>
    </w:p>
    <w:p w:rsidR="0024190C" w:rsidRDefault="00313DEB">
      <w:pPr>
        <w:spacing w:line="240" w:lineRule="auto"/>
        <w:rPr>
          <w:rFonts w:ascii="Calibri" w:eastAsia="Calibri" w:hAnsi="Calibri" w:cs="Calibri"/>
        </w:rPr>
      </w:pPr>
      <w:r>
        <w:rPr>
          <w:rFonts w:ascii="Calibri" w:eastAsia="Calibri" w:hAnsi="Calibri" w:cs="Calibri"/>
        </w:rPr>
        <w:t>Intersections, including traffic signal settings, curb cuts, and crosswalks, are important elements of a neighborhood’s walkability. Efforts to improve walkability will focus on intersections in addition to sidewalks.</w:t>
      </w:r>
    </w:p>
    <w:p w:rsidR="00C36477" w:rsidRDefault="00C36477">
      <w:pPr>
        <w:spacing w:line="240" w:lineRule="auto"/>
        <w:rPr>
          <w:rFonts w:ascii="Calibri" w:eastAsia="Calibri" w:hAnsi="Calibri" w:cs="Calibri"/>
          <w:sz w:val="24"/>
          <w:szCs w:val="24"/>
        </w:rPr>
      </w:pPr>
    </w:p>
    <w:p w:rsidR="0024190C" w:rsidRDefault="00313DEB">
      <w:pPr>
        <w:spacing w:line="240" w:lineRule="auto"/>
        <w:rPr>
          <w:rFonts w:ascii="Calibri" w:eastAsia="Calibri" w:hAnsi="Calibri" w:cs="Calibri"/>
          <w:sz w:val="24"/>
          <w:szCs w:val="24"/>
        </w:rPr>
      </w:pPr>
      <w:r>
        <w:rPr>
          <w:rFonts w:ascii="Calibri" w:eastAsia="Calibri" w:hAnsi="Calibri" w:cs="Calibri"/>
        </w:rPr>
        <w:t>For low income residents, sidewalks and walkable intersections are important because many do not own cars and rely on the public transit system. Sidewalks not only provide residents with safe paths throughout their own neighborhoods, but also improves access to different modes of transportation. Access to transportation opens the door for new job opportunities for disenfranchised residents. Neighborhood walkability creates opportunities and strengthens the sense of community for Cincinnati residents. The City will improve and expand its sidewalk network and walkable intersections.</w:t>
      </w:r>
    </w:p>
    <w:p w:rsidR="0024190C" w:rsidRDefault="0024190C">
      <w:pPr>
        <w:spacing w:line="240" w:lineRule="auto"/>
        <w:rPr>
          <w:rFonts w:ascii="Calibri" w:eastAsia="Calibri" w:hAnsi="Calibri" w:cs="Calibri"/>
          <w:sz w:val="24"/>
          <w:szCs w:val="24"/>
        </w:rPr>
      </w:pPr>
    </w:p>
    <w:p w:rsidR="0024190C" w:rsidRDefault="00313DEB">
      <w:pPr>
        <w:spacing w:line="240" w:lineRule="auto"/>
        <w:rPr>
          <w:rFonts w:ascii="Calibri" w:eastAsia="Calibri" w:hAnsi="Calibri" w:cs="Calibri"/>
          <w:sz w:val="24"/>
          <w:szCs w:val="24"/>
        </w:rPr>
      </w:pPr>
      <w:r>
        <w:rPr>
          <w:rFonts w:ascii="Calibri" w:eastAsia="Calibri" w:hAnsi="Calibri" w:cs="Calibri"/>
          <w:b/>
        </w:rPr>
        <w:t>Examples in Cincinnati and Peer Cities</w:t>
      </w:r>
    </w:p>
    <w:p w:rsidR="0024190C" w:rsidRDefault="00313DEB">
      <w:pPr>
        <w:numPr>
          <w:ilvl w:val="0"/>
          <w:numId w:val="47"/>
        </w:numPr>
        <w:spacing w:line="240" w:lineRule="auto"/>
      </w:pPr>
      <w:r>
        <w:rPr>
          <w:rFonts w:ascii="Calibri" w:eastAsia="Calibri" w:hAnsi="Calibri" w:cs="Calibri"/>
        </w:rPr>
        <w:t>Madison, WI</w:t>
      </w:r>
    </w:p>
    <w:p w:rsidR="0024190C" w:rsidRDefault="00313DEB">
      <w:pPr>
        <w:numPr>
          <w:ilvl w:val="1"/>
          <w:numId w:val="47"/>
        </w:numPr>
        <w:spacing w:line="240" w:lineRule="auto"/>
      </w:pPr>
      <w:r>
        <w:rPr>
          <w:rFonts w:ascii="Calibri" w:eastAsia="Calibri" w:hAnsi="Calibri" w:cs="Calibri"/>
        </w:rPr>
        <w:t xml:space="preserve">The City of Madison is working to identify the current conditions of neighborhoods around the City, including neighborhood walkability, to better plan for future development. </w:t>
      </w:r>
    </w:p>
    <w:p w:rsidR="0024190C" w:rsidRDefault="00313DEB">
      <w:pPr>
        <w:numPr>
          <w:ilvl w:val="0"/>
          <w:numId w:val="64"/>
        </w:numPr>
        <w:spacing w:line="240" w:lineRule="auto"/>
      </w:pPr>
      <w:r>
        <w:rPr>
          <w:rFonts w:ascii="Calibri" w:eastAsia="Calibri" w:hAnsi="Calibri" w:cs="Calibri"/>
        </w:rPr>
        <w:t xml:space="preserve"> Columbus, OH</w:t>
      </w:r>
    </w:p>
    <w:p w:rsidR="0024190C" w:rsidRDefault="00313DEB">
      <w:pPr>
        <w:numPr>
          <w:ilvl w:val="1"/>
          <w:numId w:val="64"/>
        </w:numPr>
        <w:spacing w:line="240" w:lineRule="auto"/>
      </w:pPr>
      <w:r>
        <w:rPr>
          <w:rFonts w:ascii="Calibri" w:eastAsia="Calibri" w:hAnsi="Calibri" w:cs="Calibri"/>
        </w:rPr>
        <w:t xml:space="preserve">The City of Columbus is working to increase the rate of sidewalk installations around the City. </w:t>
      </w:r>
    </w:p>
    <w:p w:rsidR="0024190C" w:rsidRDefault="0024190C">
      <w:pPr>
        <w:spacing w:line="240" w:lineRule="auto"/>
        <w:rPr>
          <w:rFonts w:ascii="Calibri" w:eastAsia="Calibri" w:hAnsi="Calibri" w:cs="Calibri"/>
          <w:sz w:val="24"/>
          <w:szCs w:val="24"/>
        </w:rPr>
      </w:pPr>
    </w:p>
    <w:p w:rsidR="0024190C" w:rsidRDefault="00313DEB">
      <w:pPr>
        <w:spacing w:line="240" w:lineRule="auto"/>
        <w:rPr>
          <w:rFonts w:ascii="Calibri" w:eastAsia="Calibri" w:hAnsi="Calibri" w:cs="Calibri"/>
          <w:sz w:val="24"/>
          <w:szCs w:val="24"/>
        </w:rPr>
      </w:pPr>
      <w:r>
        <w:rPr>
          <w:rFonts w:ascii="Calibri" w:eastAsia="Calibri" w:hAnsi="Calibri" w:cs="Calibri"/>
          <w:b/>
        </w:rPr>
        <w:t xml:space="preserve">Who </w:t>
      </w:r>
      <w:r w:rsidR="00C36477">
        <w:rPr>
          <w:rFonts w:ascii="Calibri" w:eastAsia="Calibri" w:hAnsi="Calibri" w:cs="Calibri"/>
          <w:b/>
        </w:rPr>
        <w:t>could help implement</w:t>
      </w:r>
      <w:r>
        <w:rPr>
          <w:rFonts w:ascii="Calibri" w:eastAsia="Calibri" w:hAnsi="Calibri" w:cs="Calibri"/>
          <w:b/>
        </w:rPr>
        <w:t xml:space="preserve"> this project? </w:t>
      </w:r>
      <w:r>
        <w:rPr>
          <w:rFonts w:ascii="Calibri" w:eastAsia="Calibri" w:hAnsi="Calibri" w:cs="Calibri"/>
        </w:rPr>
        <w:t>  </w:t>
      </w:r>
    </w:p>
    <w:p w:rsidR="0024190C" w:rsidRDefault="00313DEB">
      <w:pPr>
        <w:numPr>
          <w:ilvl w:val="0"/>
          <w:numId w:val="35"/>
        </w:numPr>
        <w:spacing w:line="240" w:lineRule="auto"/>
      </w:pPr>
      <w:r>
        <w:rPr>
          <w:rFonts w:ascii="Calibri" w:eastAsia="Calibri" w:hAnsi="Calibri" w:cs="Calibri"/>
        </w:rPr>
        <w:t>Department of Transportation and Engineering</w:t>
      </w:r>
    </w:p>
    <w:p w:rsidR="0024190C" w:rsidRDefault="00313DEB">
      <w:pPr>
        <w:numPr>
          <w:ilvl w:val="0"/>
          <w:numId w:val="35"/>
        </w:numPr>
        <w:spacing w:line="240" w:lineRule="auto"/>
      </w:pPr>
      <w:r>
        <w:rPr>
          <w:rFonts w:ascii="Calibri" w:eastAsia="Calibri" w:hAnsi="Calibri" w:cs="Calibri"/>
        </w:rPr>
        <w:t>Tristate Trails</w:t>
      </w:r>
    </w:p>
    <w:p w:rsidR="0024190C" w:rsidRDefault="0024190C">
      <w:pPr>
        <w:spacing w:line="240" w:lineRule="auto"/>
        <w:rPr>
          <w:rFonts w:ascii="Calibri" w:eastAsia="Calibri" w:hAnsi="Calibri" w:cs="Calibri"/>
          <w:sz w:val="24"/>
          <w:szCs w:val="24"/>
        </w:rPr>
      </w:pPr>
    </w:p>
    <w:p w:rsidR="0024190C" w:rsidRDefault="00313DEB">
      <w:pPr>
        <w:spacing w:line="240" w:lineRule="auto"/>
        <w:rPr>
          <w:rFonts w:ascii="Calibri" w:eastAsia="Calibri" w:hAnsi="Calibri" w:cs="Calibri"/>
          <w:sz w:val="24"/>
          <w:szCs w:val="24"/>
        </w:rPr>
      </w:pPr>
      <w:r>
        <w:rPr>
          <w:rFonts w:ascii="Calibri" w:eastAsia="Calibri" w:hAnsi="Calibri" w:cs="Calibri"/>
          <w:b/>
        </w:rPr>
        <w:t>Who is the target audience?</w:t>
      </w:r>
    </w:p>
    <w:p w:rsidR="0024190C" w:rsidRDefault="00313DEB">
      <w:pPr>
        <w:numPr>
          <w:ilvl w:val="0"/>
          <w:numId w:val="61"/>
        </w:numPr>
        <w:spacing w:line="240" w:lineRule="auto"/>
      </w:pPr>
      <w:r>
        <w:rPr>
          <w:rFonts w:ascii="Calibri" w:eastAsia="Calibri" w:hAnsi="Calibri" w:cs="Calibri"/>
        </w:rPr>
        <w:t>Low income communities</w:t>
      </w:r>
    </w:p>
    <w:p w:rsidR="0024190C" w:rsidRDefault="00313DEB">
      <w:pPr>
        <w:numPr>
          <w:ilvl w:val="0"/>
          <w:numId w:val="61"/>
        </w:numPr>
        <w:spacing w:line="240" w:lineRule="auto"/>
      </w:pPr>
      <w:r>
        <w:rPr>
          <w:rFonts w:ascii="Calibri" w:eastAsia="Calibri" w:hAnsi="Calibri" w:cs="Calibri"/>
        </w:rPr>
        <w:t xml:space="preserve">Areas near bus stops </w:t>
      </w:r>
    </w:p>
    <w:p w:rsidR="0024190C" w:rsidRDefault="00313DEB">
      <w:pPr>
        <w:numPr>
          <w:ilvl w:val="0"/>
          <w:numId w:val="61"/>
        </w:numPr>
        <w:spacing w:line="240" w:lineRule="auto"/>
      </w:pPr>
      <w:r>
        <w:rPr>
          <w:rFonts w:ascii="Calibri" w:eastAsia="Calibri" w:hAnsi="Calibri" w:cs="Calibri"/>
        </w:rPr>
        <w:t>Cincinnati neighborhoods without adequate sidewalks</w:t>
      </w:r>
    </w:p>
    <w:p w:rsidR="0024190C" w:rsidRDefault="0024190C">
      <w:pPr>
        <w:spacing w:line="240" w:lineRule="auto"/>
        <w:rPr>
          <w:rFonts w:ascii="Calibri" w:eastAsia="Calibri" w:hAnsi="Calibri" w:cs="Calibri"/>
          <w:sz w:val="24"/>
          <w:szCs w:val="24"/>
        </w:rPr>
      </w:pPr>
    </w:p>
    <w:p w:rsidR="0024190C" w:rsidRDefault="00313DEB">
      <w:pPr>
        <w:spacing w:line="240" w:lineRule="auto"/>
        <w:rPr>
          <w:rFonts w:ascii="Calibri" w:eastAsia="Calibri" w:hAnsi="Calibri" w:cs="Calibri"/>
          <w:sz w:val="24"/>
          <w:szCs w:val="24"/>
        </w:rPr>
      </w:pPr>
      <w:r>
        <w:rPr>
          <w:rFonts w:ascii="Calibri" w:eastAsia="Calibri" w:hAnsi="Calibri" w:cs="Calibri"/>
          <w:b/>
        </w:rPr>
        <w:t>What is the City of Cincinnati’s role in implementation?</w:t>
      </w:r>
    </w:p>
    <w:p w:rsidR="0024190C" w:rsidRDefault="0024190C">
      <w:pPr>
        <w:spacing w:line="240" w:lineRule="auto"/>
        <w:rPr>
          <w:rFonts w:ascii="Calibri" w:eastAsia="Calibri" w:hAnsi="Calibri" w:cs="Calibri"/>
        </w:rPr>
      </w:pPr>
    </w:p>
    <w:p w:rsidR="0024190C" w:rsidRDefault="00313DEB">
      <w:pPr>
        <w:spacing w:line="240" w:lineRule="auto"/>
        <w:rPr>
          <w:rFonts w:ascii="Calibri" w:eastAsia="Calibri" w:hAnsi="Calibri" w:cs="Calibri"/>
          <w:sz w:val="24"/>
          <w:szCs w:val="24"/>
        </w:rPr>
      </w:pPr>
      <w:r>
        <w:rPr>
          <w:rFonts w:ascii="Calibri" w:eastAsia="Calibri" w:hAnsi="Calibri" w:cs="Calibri"/>
        </w:rPr>
        <w:t xml:space="preserve">The City of Cincinnati will be responsible for continuing to identify sources of funding so new trails and sidewalks can be put in throughout Cincinnati neighborhoods. </w:t>
      </w:r>
    </w:p>
    <w:p w:rsidR="0024190C" w:rsidRDefault="0024190C">
      <w:pPr>
        <w:spacing w:line="240" w:lineRule="auto"/>
        <w:rPr>
          <w:rFonts w:ascii="Calibri" w:eastAsia="Calibri" w:hAnsi="Calibri" w:cs="Calibri"/>
          <w:sz w:val="24"/>
          <w:szCs w:val="24"/>
        </w:rPr>
      </w:pPr>
    </w:p>
    <w:p w:rsidR="0024190C" w:rsidRDefault="00313DEB">
      <w:pPr>
        <w:spacing w:line="240" w:lineRule="auto"/>
        <w:rPr>
          <w:rFonts w:ascii="Calibri" w:eastAsia="Calibri" w:hAnsi="Calibri" w:cs="Calibri"/>
          <w:sz w:val="24"/>
          <w:szCs w:val="24"/>
        </w:rPr>
      </w:pPr>
      <w:r>
        <w:rPr>
          <w:rFonts w:ascii="Calibri" w:eastAsia="Calibri" w:hAnsi="Calibri" w:cs="Calibri"/>
          <w:b/>
        </w:rPr>
        <w:t>Is it feasible?</w:t>
      </w:r>
    </w:p>
    <w:p w:rsidR="0024190C" w:rsidRDefault="00313DEB">
      <w:pPr>
        <w:numPr>
          <w:ilvl w:val="0"/>
          <w:numId w:val="53"/>
        </w:numPr>
        <w:spacing w:line="240" w:lineRule="auto"/>
      </w:pPr>
      <w:r>
        <w:rPr>
          <w:rFonts w:ascii="Calibri" w:eastAsia="Calibri" w:hAnsi="Calibri" w:cs="Calibri"/>
        </w:rPr>
        <w:t xml:space="preserve">Feasibility: Hard </w:t>
      </w:r>
      <w:r w:rsidR="00C36477">
        <w:rPr>
          <w:rFonts w:ascii="Calibri" w:eastAsia="Calibri" w:hAnsi="Calibri" w:cs="Calibri"/>
        </w:rPr>
        <w:t>–</w:t>
      </w:r>
      <w:r>
        <w:rPr>
          <w:rFonts w:ascii="Calibri" w:eastAsia="Calibri" w:hAnsi="Calibri" w:cs="Calibri"/>
        </w:rPr>
        <w:t xml:space="preserve"> </w:t>
      </w:r>
      <w:r w:rsidR="00C36477">
        <w:rPr>
          <w:rFonts w:ascii="Calibri" w:eastAsia="Calibri" w:hAnsi="Calibri" w:cs="Calibri"/>
        </w:rPr>
        <w:t>Financing for sidewalks and trails can be hard to find.  A new fee would require a public vote</w:t>
      </w:r>
      <w:r>
        <w:rPr>
          <w:rFonts w:ascii="Calibri" w:eastAsia="Calibri" w:hAnsi="Calibri" w:cs="Calibri"/>
        </w:rPr>
        <w:t>. In exchange for that fee, land owners will no longer be financially liable for the cost of sidewalks.</w:t>
      </w:r>
    </w:p>
    <w:p w:rsidR="0024190C" w:rsidRDefault="0024190C">
      <w:pPr>
        <w:spacing w:line="240" w:lineRule="auto"/>
        <w:rPr>
          <w:rFonts w:ascii="Calibri" w:eastAsia="Calibri" w:hAnsi="Calibri" w:cs="Calibri"/>
          <w:sz w:val="24"/>
          <w:szCs w:val="24"/>
        </w:rPr>
      </w:pPr>
    </w:p>
    <w:p w:rsidR="0024190C" w:rsidRDefault="00313DEB">
      <w:pPr>
        <w:spacing w:line="240" w:lineRule="auto"/>
        <w:rPr>
          <w:rFonts w:ascii="Calibri" w:eastAsia="Calibri" w:hAnsi="Calibri" w:cs="Calibri"/>
          <w:sz w:val="24"/>
          <w:szCs w:val="24"/>
        </w:rPr>
      </w:pPr>
      <w:r>
        <w:rPr>
          <w:rFonts w:ascii="Calibri" w:eastAsia="Calibri" w:hAnsi="Calibri" w:cs="Calibri"/>
          <w:b/>
        </w:rPr>
        <w:t>How much would it cost?</w:t>
      </w:r>
    </w:p>
    <w:p w:rsidR="0024190C" w:rsidRDefault="0024190C">
      <w:pPr>
        <w:spacing w:line="240" w:lineRule="auto"/>
        <w:rPr>
          <w:rFonts w:ascii="Calibri" w:eastAsia="Calibri" w:hAnsi="Calibri" w:cs="Calibri"/>
          <w:sz w:val="24"/>
          <w:szCs w:val="24"/>
        </w:rPr>
      </w:pPr>
    </w:p>
    <w:tbl>
      <w:tblPr>
        <w:tblStyle w:val="ac"/>
        <w:tblW w:w="9360" w:type="dxa"/>
        <w:tblLayout w:type="fixed"/>
        <w:tblLook w:val="0400" w:firstRow="0" w:lastRow="0" w:firstColumn="0" w:lastColumn="0" w:noHBand="0" w:noVBand="1"/>
      </w:tblPr>
      <w:tblGrid>
        <w:gridCol w:w="2678"/>
        <w:gridCol w:w="3160"/>
        <w:gridCol w:w="3522"/>
      </w:tblGrid>
      <w:tr w:rsidR="0024190C">
        <w:tc>
          <w:tcPr>
            <w:tcW w:w="26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b/>
              </w:rPr>
              <w:lastRenderedPageBreak/>
              <w:t>Cost per mile</w:t>
            </w:r>
          </w:p>
        </w:tc>
        <w:tc>
          <w:tcPr>
            <w:tcW w:w="31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b/>
              </w:rPr>
              <w:t>Benefit per mile</w:t>
            </w:r>
          </w:p>
        </w:tc>
        <w:tc>
          <w:tcPr>
            <w:tcW w:w="352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b/>
              </w:rPr>
              <w:t>Cost-Benefit Ratio</w:t>
            </w:r>
          </w:p>
        </w:tc>
      </w:tr>
      <w:tr w:rsidR="0024190C">
        <w:tc>
          <w:tcPr>
            <w:tcW w:w="26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rPr>
              <w:t>$130,000</w:t>
            </w:r>
          </w:p>
        </w:tc>
        <w:tc>
          <w:tcPr>
            <w:tcW w:w="31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rPr>
              <w:t>$126,000</w:t>
            </w:r>
          </w:p>
        </w:tc>
        <w:tc>
          <w:tcPr>
            <w:tcW w:w="352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rPr>
              <w:t>1.03:1</w:t>
            </w:r>
          </w:p>
        </w:tc>
      </w:tr>
    </w:tbl>
    <w:p w:rsidR="0024190C" w:rsidRDefault="0024190C">
      <w:pPr>
        <w:spacing w:line="240" w:lineRule="auto"/>
        <w:rPr>
          <w:rFonts w:ascii="Calibri" w:eastAsia="Calibri" w:hAnsi="Calibri" w:cs="Calibri"/>
          <w:sz w:val="24"/>
          <w:szCs w:val="24"/>
        </w:rPr>
      </w:pPr>
    </w:p>
    <w:p w:rsidR="0024190C" w:rsidRDefault="00313DEB">
      <w:pPr>
        <w:spacing w:line="240" w:lineRule="auto"/>
        <w:rPr>
          <w:rFonts w:ascii="Calibri" w:eastAsia="Calibri" w:hAnsi="Calibri" w:cs="Calibri"/>
          <w:sz w:val="24"/>
          <w:szCs w:val="24"/>
        </w:rPr>
      </w:pPr>
      <w:r>
        <w:rPr>
          <w:rFonts w:ascii="Calibri" w:eastAsia="Calibri" w:hAnsi="Calibri" w:cs="Calibri"/>
          <w:color w:val="212121"/>
          <w:highlight w:val="white"/>
        </w:rPr>
        <w:t xml:space="preserve">Cincinnati currently has 1700 miles of improved sidewalk valued at over $215 million [1]. This boils down to $126,000 in value attributed to each mile. </w:t>
      </w:r>
      <w:r>
        <w:rPr>
          <w:rFonts w:ascii="Calibri" w:eastAsia="Calibri" w:hAnsi="Calibri" w:cs="Calibri"/>
          <w:highlight w:val="white"/>
        </w:rPr>
        <w:t>Cincinnati Sidewalk Safety reports that the average cost to produce a mile of sidewalk runs around ±$130,000; it is important to bear in mind also that $1 in preventive maintenance can save $6-$10 down the road [2].  </w:t>
      </w:r>
    </w:p>
    <w:p w:rsidR="0024190C" w:rsidRDefault="0024190C">
      <w:pPr>
        <w:spacing w:line="240" w:lineRule="auto"/>
        <w:rPr>
          <w:rFonts w:ascii="Calibri" w:eastAsia="Calibri" w:hAnsi="Calibri" w:cs="Calibri"/>
          <w:sz w:val="24"/>
          <w:szCs w:val="24"/>
        </w:rPr>
      </w:pPr>
    </w:p>
    <w:p w:rsidR="0024190C" w:rsidRDefault="00313DEB">
      <w:pPr>
        <w:spacing w:line="240" w:lineRule="auto"/>
        <w:rPr>
          <w:rFonts w:ascii="Calibri" w:eastAsia="Calibri" w:hAnsi="Calibri" w:cs="Calibri"/>
          <w:sz w:val="24"/>
          <w:szCs w:val="24"/>
        </w:rPr>
      </w:pPr>
      <w:r>
        <w:rPr>
          <w:rFonts w:ascii="Calibri" w:eastAsia="Calibri" w:hAnsi="Calibri" w:cs="Calibri"/>
          <w:color w:val="212121"/>
          <w:highlight w:val="white"/>
        </w:rPr>
        <w:t xml:space="preserve">Sidewalks enhance the resale value of property, sometimes adding as much as 15x their cost to the property’s sale price. According to AARP, retail property with a WalkScore rating of 80-100 were 54% more valuable than retail property with a walk score &lt;20[3]. Increases in desirability, reduction in crime and improvements in community health can all be tied to greater sidewalk infrastructure. </w:t>
      </w:r>
      <w:r>
        <w:rPr>
          <w:rFonts w:ascii="Calibri" w:eastAsia="Calibri" w:hAnsi="Calibri" w:cs="Calibri"/>
          <w:highlight w:val="white"/>
        </w:rPr>
        <w:t xml:space="preserve">Individuals living in low‐income and racial/ethnic minority communities experience disproportionate access to environmental features that support physical activity [4]. </w:t>
      </w:r>
    </w:p>
    <w:p w:rsidR="00624E47" w:rsidRDefault="00624E47">
      <w:pPr>
        <w:spacing w:line="240" w:lineRule="auto"/>
        <w:rPr>
          <w:rFonts w:ascii="Calibri" w:eastAsia="Calibri" w:hAnsi="Calibri" w:cs="Calibri"/>
          <w:highlight w:val="white"/>
        </w:rPr>
      </w:pPr>
    </w:p>
    <w:p w:rsidR="0024190C" w:rsidRDefault="00313DEB">
      <w:pPr>
        <w:spacing w:line="240" w:lineRule="auto"/>
        <w:rPr>
          <w:rFonts w:ascii="Calibri" w:eastAsia="Calibri" w:hAnsi="Calibri" w:cs="Calibri"/>
          <w:sz w:val="24"/>
          <w:szCs w:val="24"/>
        </w:rPr>
      </w:pPr>
      <w:r>
        <w:rPr>
          <w:rFonts w:ascii="Calibri" w:eastAsia="Calibri" w:hAnsi="Calibri" w:cs="Calibri"/>
          <w:highlight w:val="white"/>
        </w:rPr>
        <w:t xml:space="preserve">Pedestrian Safety is </w:t>
      </w:r>
      <w:r w:rsidR="00624E47">
        <w:rPr>
          <w:rFonts w:ascii="Calibri" w:eastAsia="Calibri" w:hAnsi="Calibri" w:cs="Calibri"/>
          <w:highlight w:val="white"/>
        </w:rPr>
        <w:t>a major component of walkability</w:t>
      </w:r>
      <w:r>
        <w:rPr>
          <w:rFonts w:ascii="Calibri" w:eastAsia="Calibri" w:hAnsi="Calibri" w:cs="Calibri"/>
          <w:highlight w:val="white"/>
        </w:rPr>
        <w:t xml:space="preserve">. Between fiscal year 2016-2017 there was an 11% spike in pedestrian fatalities [5]. </w:t>
      </w:r>
      <w:r>
        <w:rPr>
          <w:rFonts w:ascii="Calibri" w:eastAsia="Calibri" w:hAnsi="Calibri" w:cs="Calibri"/>
          <w:color w:val="333333"/>
          <w:highlight w:val="white"/>
        </w:rPr>
        <w:t xml:space="preserve">More specific data can inform us that </w:t>
      </w:r>
      <w:r>
        <w:rPr>
          <w:rFonts w:ascii="Calibri" w:eastAsia="Calibri" w:hAnsi="Calibri" w:cs="Calibri"/>
          <w:highlight w:val="white"/>
        </w:rPr>
        <w:t>the pedestrian crash risk for crossing the arterial without a median was 6.48 times higher than for crossing the arterial with a median. Pedestrian crashes account for 12% of traffic fatalities annually-75% of these are not at intersections. Providing raised medians or pedestrian refuge areas at pedestrian crossings at marked crosswalks has demonstrated a 46 % reduction in pedestrian crashes. At unmarked crosswalk locations, pedestrian crashes have been reduced by 39% with the same development [6]. The average cost of a pedestrian fatality in a motor vehicle incident is just under $5 million (adjusted to present value) [7]. Raised medians alone have been found to reduce motor vehicle crashes by 15 percent, improve travel time reliability, provide space for landscaping within the right-of-way (which can be utilized to reduce urban heat island effects), and can be less expensive to build and maintain than paved medians.</w:t>
      </w:r>
    </w:p>
    <w:p w:rsidR="0024190C" w:rsidRDefault="0024190C">
      <w:pPr>
        <w:spacing w:line="240" w:lineRule="auto"/>
        <w:rPr>
          <w:rFonts w:ascii="Calibri" w:eastAsia="Calibri" w:hAnsi="Calibri" w:cs="Calibri"/>
          <w:sz w:val="24"/>
          <w:szCs w:val="24"/>
        </w:rPr>
      </w:pPr>
    </w:p>
    <w:p w:rsidR="0024190C" w:rsidRDefault="00313DEB">
      <w:pPr>
        <w:spacing w:line="240" w:lineRule="auto"/>
        <w:rPr>
          <w:rFonts w:ascii="Calibri" w:eastAsia="Calibri" w:hAnsi="Calibri" w:cs="Calibri"/>
          <w:sz w:val="24"/>
          <w:szCs w:val="24"/>
        </w:rPr>
      </w:pPr>
      <w:r>
        <w:rPr>
          <w:rFonts w:ascii="Calibri" w:eastAsia="Calibri" w:hAnsi="Calibri" w:cs="Calibri"/>
          <w:sz w:val="20"/>
          <w:szCs w:val="20"/>
        </w:rPr>
        <w:t>[1] Sidewalk Safety Program. City of Cincinnati Department of Transportation &amp; Engineering. 2017.</w:t>
      </w:r>
    </w:p>
    <w:p w:rsidR="0024190C" w:rsidRDefault="00313DEB">
      <w:pPr>
        <w:spacing w:line="240" w:lineRule="auto"/>
        <w:rPr>
          <w:rFonts w:ascii="Calibri" w:eastAsia="Calibri" w:hAnsi="Calibri" w:cs="Calibri"/>
          <w:sz w:val="24"/>
          <w:szCs w:val="24"/>
        </w:rPr>
      </w:pPr>
      <w:r>
        <w:rPr>
          <w:rFonts w:ascii="Calibri" w:eastAsia="Calibri" w:hAnsi="Calibri" w:cs="Calibri"/>
          <w:sz w:val="20"/>
          <w:szCs w:val="20"/>
        </w:rPr>
        <w:t>[2] Carrillo, Esteban et al. The Costs of Owning and Operating Sidewalks. Georgia Institute of Technology December 12, 2012.</w:t>
      </w:r>
    </w:p>
    <w:p w:rsidR="0024190C" w:rsidRDefault="00313DEB">
      <w:pPr>
        <w:spacing w:line="240" w:lineRule="auto"/>
        <w:ind w:firstLine="720"/>
        <w:rPr>
          <w:rFonts w:ascii="Calibri" w:eastAsia="Calibri" w:hAnsi="Calibri" w:cs="Calibri"/>
          <w:sz w:val="24"/>
          <w:szCs w:val="24"/>
        </w:rPr>
      </w:pPr>
      <w:r>
        <w:rPr>
          <w:rFonts w:ascii="Calibri" w:eastAsia="Calibri" w:hAnsi="Calibri" w:cs="Calibri"/>
        </w:rPr>
        <w:t xml:space="preserve"> </w:t>
      </w:r>
    </w:p>
    <w:p w:rsidR="0024190C" w:rsidRDefault="00313DEB">
      <w:pPr>
        <w:spacing w:line="240" w:lineRule="auto"/>
        <w:rPr>
          <w:rFonts w:ascii="Calibri" w:eastAsia="Calibri" w:hAnsi="Calibri" w:cs="Calibri"/>
          <w:sz w:val="24"/>
          <w:szCs w:val="24"/>
        </w:rPr>
      </w:pPr>
      <w:r>
        <w:rPr>
          <w:rFonts w:ascii="Calibri" w:eastAsia="Calibri" w:hAnsi="Calibri" w:cs="Calibri"/>
          <w:sz w:val="20"/>
          <w:szCs w:val="20"/>
        </w:rPr>
        <w:t xml:space="preserve">[3] AARP Livability Fact Sheets. AARP Education and Outreach &amp; Walkable and Livable Communities Institute. 2014. </w:t>
      </w:r>
    </w:p>
    <w:p w:rsidR="0024190C" w:rsidRDefault="00313DEB">
      <w:pPr>
        <w:spacing w:line="240" w:lineRule="auto"/>
        <w:rPr>
          <w:rFonts w:ascii="Calibri" w:eastAsia="Calibri" w:hAnsi="Calibri" w:cs="Calibri"/>
          <w:sz w:val="24"/>
          <w:szCs w:val="24"/>
        </w:rPr>
      </w:pPr>
      <w:r>
        <w:rPr>
          <w:rFonts w:ascii="Calibri" w:eastAsia="Calibri" w:hAnsi="Calibri" w:cs="Calibri"/>
          <w:sz w:val="20"/>
          <w:szCs w:val="20"/>
        </w:rPr>
        <w:t>[4] Kelly, Carol et al. Association of Sidewalk Walkability and Physical Disorder with Area-Level Race and Poverty. US National Library of Medicine NIH. November 2007.</w:t>
      </w:r>
    </w:p>
    <w:p w:rsidR="0024190C" w:rsidRDefault="00313DEB">
      <w:pPr>
        <w:spacing w:line="240" w:lineRule="auto"/>
        <w:rPr>
          <w:rFonts w:ascii="Calibri" w:eastAsia="Calibri" w:hAnsi="Calibri" w:cs="Calibri"/>
          <w:sz w:val="24"/>
          <w:szCs w:val="24"/>
        </w:rPr>
      </w:pPr>
      <w:r>
        <w:rPr>
          <w:rFonts w:ascii="Calibri" w:eastAsia="Calibri" w:hAnsi="Calibri" w:cs="Calibri"/>
          <w:sz w:val="20"/>
          <w:szCs w:val="20"/>
        </w:rPr>
        <w:t>[5] Retting, Richard; Schwartz, Sam. Pedestrian Traffic Fatalities by State: 2016 Preliminary Data. GHSA.</w:t>
      </w:r>
    </w:p>
    <w:p w:rsidR="0024190C" w:rsidRDefault="00313DEB">
      <w:pPr>
        <w:spacing w:line="240" w:lineRule="auto"/>
        <w:rPr>
          <w:rFonts w:ascii="Calibri" w:eastAsia="Calibri" w:hAnsi="Calibri" w:cs="Calibri"/>
          <w:sz w:val="24"/>
          <w:szCs w:val="24"/>
        </w:rPr>
      </w:pPr>
      <w:r>
        <w:rPr>
          <w:rFonts w:ascii="Calibri" w:eastAsia="Calibri" w:hAnsi="Calibri" w:cs="Calibri"/>
          <w:sz w:val="20"/>
          <w:szCs w:val="20"/>
        </w:rPr>
        <w:t xml:space="preserve">[6] </w:t>
      </w:r>
      <w:r>
        <w:rPr>
          <w:rFonts w:ascii="Calibri" w:eastAsia="Calibri" w:hAnsi="Calibri" w:cs="Calibri"/>
          <w:sz w:val="20"/>
          <w:szCs w:val="20"/>
          <w:highlight w:val="white"/>
        </w:rPr>
        <w:t>Safety Benefits of Raised Medians and Pedestrian Refuge Areas. FWHA Safety Program. US Department of Transportation. February 1, 2013.</w:t>
      </w:r>
    </w:p>
    <w:p w:rsidR="0024190C" w:rsidRDefault="00313DEB">
      <w:pPr>
        <w:spacing w:line="240" w:lineRule="auto"/>
        <w:rPr>
          <w:rFonts w:ascii="Calibri" w:eastAsia="Calibri" w:hAnsi="Calibri" w:cs="Calibri"/>
          <w:sz w:val="24"/>
          <w:szCs w:val="24"/>
        </w:rPr>
      </w:pPr>
      <w:r>
        <w:rPr>
          <w:rFonts w:ascii="Calibri" w:eastAsia="Calibri" w:hAnsi="Calibri" w:cs="Calibri"/>
          <w:sz w:val="20"/>
          <w:szCs w:val="20"/>
        </w:rPr>
        <w:t xml:space="preserve">[7] Estimating the Cost of Unintentional Injuries. National Safety Council. 2017. </w:t>
      </w:r>
    </w:p>
    <w:p w:rsidR="0024190C" w:rsidRDefault="0024190C">
      <w:pPr>
        <w:spacing w:after="240" w:line="240" w:lineRule="auto"/>
        <w:rPr>
          <w:rFonts w:ascii="Calibri" w:eastAsia="Calibri" w:hAnsi="Calibri" w:cs="Calibri"/>
          <w:sz w:val="24"/>
          <w:szCs w:val="24"/>
        </w:rPr>
      </w:pPr>
    </w:p>
    <w:p w:rsidR="0024190C" w:rsidRDefault="00313DEB">
      <w:pPr>
        <w:spacing w:line="240" w:lineRule="auto"/>
        <w:rPr>
          <w:rFonts w:ascii="Calibri" w:eastAsia="Calibri" w:hAnsi="Calibri" w:cs="Calibri"/>
          <w:sz w:val="24"/>
          <w:szCs w:val="24"/>
        </w:rPr>
      </w:pPr>
      <w:r>
        <w:rPr>
          <w:rFonts w:ascii="Calibri" w:eastAsia="Calibri" w:hAnsi="Calibri" w:cs="Calibri"/>
          <w:b/>
          <w:highlight w:val="white"/>
        </w:rPr>
        <w:t>Keys to Equity</w:t>
      </w:r>
    </w:p>
    <w:p w:rsidR="0024190C" w:rsidRDefault="0024190C">
      <w:pPr>
        <w:spacing w:line="240" w:lineRule="auto"/>
        <w:rPr>
          <w:rFonts w:ascii="Calibri" w:eastAsia="Calibri" w:hAnsi="Calibri" w:cs="Calibri"/>
          <w:sz w:val="24"/>
          <w:szCs w:val="24"/>
        </w:rPr>
      </w:pPr>
    </w:p>
    <w:p w:rsidR="0024190C" w:rsidRDefault="00313DEB">
      <w:pPr>
        <w:spacing w:line="240" w:lineRule="auto"/>
        <w:rPr>
          <w:rFonts w:ascii="Calibri" w:eastAsia="Calibri" w:hAnsi="Calibri" w:cs="Calibri"/>
          <w:sz w:val="24"/>
          <w:szCs w:val="24"/>
        </w:rPr>
      </w:pPr>
      <w:r>
        <w:rPr>
          <w:rFonts w:ascii="Calibri" w:eastAsia="Calibri" w:hAnsi="Calibri" w:cs="Calibri"/>
          <w:highlight w:val="white"/>
        </w:rPr>
        <w:t xml:space="preserve">Walkable neighborhoods allow residents to get out and walk from one place to another rather than always having to rely on a personal car or public transit system. Walking is the cheapest transportation option. Walking is also healthier and helps residents get out and enjoy the fresh air, promoting a happier lifestyle. </w:t>
      </w:r>
    </w:p>
    <w:p w:rsidR="0024190C" w:rsidRDefault="0024190C">
      <w:pPr>
        <w:spacing w:line="240" w:lineRule="auto"/>
        <w:rPr>
          <w:rFonts w:ascii="Calibri" w:eastAsia="Calibri" w:hAnsi="Calibri" w:cs="Calibri"/>
          <w:sz w:val="24"/>
          <w:szCs w:val="24"/>
        </w:rPr>
      </w:pPr>
    </w:p>
    <w:p w:rsidR="0024190C" w:rsidRDefault="00313DEB">
      <w:pPr>
        <w:spacing w:line="240" w:lineRule="auto"/>
        <w:rPr>
          <w:rFonts w:ascii="Calibri" w:eastAsia="Calibri" w:hAnsi="Calibri" w:cs="Calibri"/>
          <w:sz w:val="24"/>
          <w:szCs w:val="24"/>
        </w:rPr>
      </w:pPr>
      <w:r>
        <w:rPr>
          <w:rFonts w:ascii="Calibri" w:eastAsia="Calibri" w:hAnsi="Calibri" w:cs="Calibri"/>
          <w:b/>
          <w:highlight w:val="white"/>
        </w:rPr>
        <w:t>Timeline for implementation</w:t>
      </w:r>
    </w:p>
    <w:p w:rsidR="0024190C" w:rsidRDefault="00313DEB">
      <w:pPr>
        <w:numPr>
          <w:ilvl w:val="0"/>
          <w:numId w:val="58"/>
        </w:numPr>
        <w:shd w:val="clear" w:color="auto" w:fill="FFFFFF"/>
        <w:spacing w:line="240" w:lineRule="auto"/>
      </w:pPr>
      <w:r>
        <w:rPr>
          <w:rFonts w:ascii="Calibri" w:eastAsia="Calibri" w:hAnsi="Calibri" w:cs="Calibri"/>
          <w:highlight w:val="white"/>
        </w:rPr>
        <w:t>3 - 4 years</w:t>
      </w:r>
    </w:p>
    <w:p w:rsidR="0024190C" w:rsidRDefault="00313DEB">
      <w:pPr>
        <w:numPr>
          <w:ilvl w:val="1"/>
          <w:numId w:val="58"/>
        </w:numPr>
        <w:shd w:val="clear" w:color="auto" w:fill="FFFFFF"/>
        <w:spacing w:line="240" w:lineRule="auto"/>
      </w:pPr>
      <w:r>
        <w:rPr>
          <w:rFonts w:ascii="Calibri" w:eastAsia="Calibri" w:hAnsi="Calibri" w:cs="Calibri"/>
          <w:highlight w:val="white"/>
        </w:rPr>
        <w:t>The Cit</w:t>
      </w:r>
      <w:r w:rsidR="007210D1">
        <w:rPr>
          <w:rFonts w:ascii="Calibri" w:eastAsia="Calibri" w:hAnsi="Calibri" w:cs="Calibri"/>
          <w:highlight w:val="white"/>
        </w:rPr>
        <w:t>y will identify areas that need</w:t>
      </w:r>
      <w:r>
        <w:rPr>
          <w:rFonts w:ascii="Calibri" w:eastAsia="Calibri" w:hAnsi="Calibri" w:cs="Calibri"/>
          <w:highlight w:val="white"/>
        </w:rPr>
        <w:t xml:space="preserve"> sidewalks and work with partners to improve the walkability and safety for pedestrians of Cincinnati neighborhoods. </w:t>
      </w:r>
    </w:p>
    <w:p w:rsidR="0024190C" w:rsidRDefault="0024190C">
      <w:pPr>
        <w:spacing w:line="240" w:lineRule="auto"/>
        <w:rPr>
          <w:rFonts w:ascii="Calibri" w:eastAsia="Calibri" w:hAnsi="Calibri" w:cs="Calibri"/>
          <w:sz w:val="24"/>
          <w:szCs w:val="24"/>
        </w:rPr>
      </w:pPr>
    </w:p>
    <w:p w:rsidR="0024190C" w:rsidRDefault="00313DEB">
      <w:pPr>
        <w:spacing w:line="240" w:lineRule="auto"/>
        <w:rPr>
          <w:rFonts w:ascii="Calibri" w:eastAsia="Calibri" w:hAnsi="Calibri" w:cs="Calibri"/>
          <w:sz w:val="24"/>
          <w:szCs w:val="24"/>
        </w:rPr>
      </w:pPr>
      <w:r>
        <w:rPr>
          <w:rFonts w:ascii="Calibri" w:eastAsia="Calibri" w:hAnsi="Calibri" w:cs="Calibri"/>
          <w:b/>
        </w:rPr>
        <w:t>Greenhouse Gas Impact</w:t>
      </w:r>
    </w:p>
    <w:p w:rsidR="0024190C" w:rsidRDefault="0024190C">
      <w:pPr>
        <w:spacing w:line="240" w:lineRule="auto"/>
        <w:rPr>
          <w:rFonts w:ascii="Calibri" w:eastAsia="Calibri" w:hAnsi="Calibri" w:cs="Calibri"/>
          <w:sz w:val="24"/>
          <w:szCs w:val="24"/>
        </w:rPr>
      </w:pPr>
    </w:p>
    <w:p w:rsidR="0024190C" w:rsidRDefault="00313DEB">
      <w:pPr>
        <w:spacing w:line="240" w:lineRule="auto"/>
        <w:rPr>
          <w:rFonts w:ascii="Calibri" w:eastAsia="Calibri" w:hAnsi="Calibri" w:cs="Calibri"/>
          <w:sz w:val="24"/>
          <w:szCs w:val="24"/>
        </w:rPr>
      </w:pPr>
      <w:r>
        <w:rPr>
          <w:rFonts w:ascii="Calibri" w:eastAsia="Calibri" w:hAnsi="Calibri" w:cs="Calibri"/>
          <w:b/>
        </w:rPr>
        <w:t>Annual Carbon Reduction Potential</w:t>
      </w:r>
    </w:p>
    <w:tbl>
      <w:tblPr>
        <w:tblStyle w:val="ad"/>
        <w:tblW w:w="4755" w:type="dxa"/>
        <w:tblInd w:w="100" w:type="dxa"/>
        <w:tblLayout w:type="fixed"/>
        <w:tblLook w:val="0400" w:firstRow="0" w:lastRow="0" w:firstColumn="0" w:lastColumn="0" w:noHBand="0" w:noVBand="1"/>
      </w:tblPr>
      <w:tblGrid>
        <w:gridCol w:w="1103"/>
        <w:gridCol w:w="1942"/>
        <w:gridCol w:w="1710"/>
      </w:tblGrid>
      <w:tr w:rsidR="0024190C" w:rsidTr="007210D1">
        <w:trPr>
          <w:trHeight w:val="500"/>
        </w:trPr>
        <w:tc>
          <w:tcPr>
            <w:tcW w:w="110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b/>
              </w:rPr>
              <w:t>2018</w:t>
            </w:r>
          </w:p>
        </w:tc>
        <w:tc>
          <w:tcPr>
            <w:tcW w:w="194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b/>
              </w:rPr>
              <w:t>2023</w:t>
            </w:r>
          </w:p>
        </w:tc>
        <w:tc>
          <w:tcPr>
            <w:tcW w:w="17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b/>
              </w:rPr>
              <w:t>2050</w:t>
            </w:r>
          </w:p>
        </w:tc>
      </w:tr>
      <w:tr w:rsidR="0024190C" w:rsidTr="007210D1">
        <w:trPr>
          <w:trHeight w:val="480"/>
        </w:trPr>
        <w:tc>
          <w:tcPr>
            <w:tcW w:w="110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rPr>
              <w:t>0 mtCO2e</w:t>
            </w:r>
          </w:p>
        </w:tc>
        <w:tc>
          <w:tcPr>
            <w:tcW w:w="194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b/>
              </w:rPr>
              <w:t xml:space="preserve"> </w:t>
            </w:r>
            <w:r>
              <w:rPr>
                <w:rFonts w:ascii="Calibri" w:eastAsia="Calibri" w:hAnsi="Calibri" w:cs="Calibri"/>
              </w:rPr>
              <w:t> 7,050 mtCO2e</w:t>
            </w:r>
          </w:p>
        </w:tc>
        <w:tc>
          <w:tcPr>
            <w:tcW w:w="17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b/>
              </w:rPr>
              <w:t xml:space="preserve"> </w:t>
            </w:r>
            <w:r>
              <w:rPr>
                <w:rFonts w:ascii="Calibri" w:eastAsia="Calibri" w:hAnsi="Calibri" w:cs="Calibri"/>
              </w:rPr>
              <w:t>14,100 mtCO2e</w:t>
            </w:r>
          </w:p>
        </w:tc>
      </w:tr>
    </w:tbl>
    <w:p w:rsidR="0024190C" w:rsidRDefault="0024190C">
      <w:pPr>
        <w:spacing w:line="240" w:lineRule="auto"/>
        <w:rPr>
          <w:rFonts w:ascii="Calibri" w:eastAsia="Calibri" w:hAnsi="Calibri" w:cs="Calibri"/>
          <w:sz w:val="24"/>
          <w:szCs w:val="24"/>
        </w:rPr>
      </w:pPr>
    </w:p>
    <w:p w:rsidR="0024190C" w:rsidRDefault="00313DEB">
      <w:pPr>
        <w:spacing w:line="240" w:lineRule="auto"/>
        <w:rPr>
          <w:rFonts w:ascii="Calibri" w:eastAsia="Calibri" w:hAnsi="Calibri" w:cs="Calibri"/>
          <w:sz w:val="24"/>
          <w:szCs w:val="24"/>
        </w:rPr>
      </w:pPr>
      <w:r>
        <w:rPr>
          <w:rFonts w:ascii="Calibri" w:eastAsia="Calibri" w:hAnsi="Calibri" w:cs="Calibri"/>
        </w:rPr>
        <w:t>A typical passenger vehicle emits 4.7 mtCO2e per year. We assume improved connectivity of sidewalks helps 30,000 residents take 5% of their local travel by foot or by bike after 5 years. We assume that increases to 10% of travel by 2050.</w:t>
      </w:r>
    </w:p>
    <w:p w:rsidR="0024190C" w:rsidRDefault="0024190C">
      <w:pPr>
        <w:spacing w:line="240" w:lineRule="auto"/>
        <w:rPr>
          <w:rFonts w:ascii="Calibri" w:eastAsia="Calibri" w:hAnsi="Calibri" w:cs="Calibri"/>
          <w:sz w:val="24"/>
          <w:szCs w:val="24"/>
        </w:rPr>
      </w:pPr>
    </w:p>
    <w:p w:rsidR="0024190C" w:rsidRDefault="00D475B4">
      <w:pPr>
        <w:spacing w:line="240" w:lineRule="auto"/>
        <w:rPr>
          <w:rFonts w:ascii="Calibri" w:eastAsia="Calibri" w:hAnsi="Calibri" w:cs="Calibri"/>
        </w:rPr>
      </w:pPr>
      <w:hyperlink r:id="rId27">
        <w:r w:rsidR="00313DEB">
          <w:rPr>
            <w:rFonts w:ascii="Calibri" w:eastAsia="Calibri" w:hAnsi="Calibri" w:cs="Calibri"/>
            <w:color w:val="1155CC"/>
            <w:u w:val="single"/>
          </w:rPr>
          <w:t>https://www.epa.gov/greenvehicles/greenhouse-gas-emissions-typical-passenger-vehicle</w:t>
        </w:r>
      </w:hyperlink>
    </w:p>
    <w:p w:rsidR="0024190C" w:rsidRDefault="0024190C">
      <w:pPr>
        <w:spacing w:line="240" w:lineRule="auto"/>
        <w:rPr>
          <w:rFonts w:ascii="Calibri" w:eastAsia="Calibri" w:hAnsi="Calibri" w:cs="Calibri"/>
        </w:rPr>
      </w:pPr>
    </w:p>
    <w:p w:rsidR="007210D1" w:rsidRDefault="007210D1">
      <w:pPr>
        <w:spacing w:line="240" w:lineRule="auto"/>
        <w:rPr>
          <w:rFonts w:ascii="Calibri" w:eastAsia="Calibri" w:hAnsi="Calibri" w:cs="Calibri"/>
        </w:rPr>
      </w:pPr>
    </w:p>
    <w:p w:rsidR="0024190C" w:rsidRDefault="00313DEB">
      <w:pPr>
        <w:pStyle w:val="Heading5"/>
        <w:spacing w:before="80" w:after="0" w:line="240" w:lineRule="auto"/>
        <w:rPr>
          <w:rFonts w:ascii="Calibri" w:eastAsia="Calibri" w:hAnsi="Calibri" w:cs="Calibri"/>
          <w:b/>
          <w:color w:val="000000"/>
          <w:sz w:val="28"/>
          <w:szCs w:val="28"/>
        </w:rPr>
      </w:pPr>
      <w:bookmarkStart w:id="33" w:name="_g0jif5n7lwyf" w:colFirst="0" w:colLast="0"/>
      <w:bookmarkStart w:id="34" w:name="_Toc380823265"/>
      <w:bookmarkEnd w:id="33"/>
      <w:r>
        <w:rPr>
          <w:rFonts w:ascii="Calibri" w:eastAsia="Calibri" w:hAnsi="Calibri" w:cs="Calibri"/>
          <w:b/>
          <w:color w:val="000000"/>
          <w:sz w:val="28"/>
          <w:szCs w:val="28"/>
        </w:rPr>
        <w:t>7. Police enforcement &amp; legislative support for bike &amp; pedestrian safety.</w:t>
      </w:r>
      <w:bookmarkEnd w:id="34"/>
    </w:p>
    <w:p w:rsidR="0024190C" w:rsidRDefault="0024190C">
      <w:pPr>
        <w:spacing w:after="160" w:line="312" w:lineRule="auto"/>
        <w:rPr>
          <w:rFonts w:ascii="Calibri" w:eastAsia="Calibri" w:hAnsi="Calibri" w:cs="Calibri"/>
          <w:sz w:val="21"/>
          <w:szCs w:val="21"/>
        </w:rPr>
      </w:pPr>
    </w:p>
    <w:p w:rsidR="0024190C" w:rsidRDefault="00313DEB">
      <w:pPr>
        <w:spacing w:line="240" w:lineRule="auto"/>
        <w:rPr>
          <w:rFonts w:ascii="Calibri" w:eastAsia="Calibri" w:hAnsi="Calibri" w:cs="Calibri"/>
          <w:sz w:val="24"/>
          <w:szCs w:val="24"/>
        </w:rPr>
      </w:pPr>
      <w:r>
        <w:rPr>
          <w:rFonts w:ascii="Calibri" w:eastAsia="Calibri" w:hAnsi="Calibri" w:cs="Calibri"/>
          <w:b/>
        </w:rPr>
        <w:t>What is it and why is it important to Cincinnati?</w:t>
      </w:r>
    </w:p>
    <w:p w:rsidR="0024190C" w:rsidRDefault="00313DEB">
      <w:pPr>
        <w:spacing w:line="240" w:lineRule="auto"/>
        <w:ind w:firstLine="720"/>
        <w:rPr>
          <w:rFonts w:ascii="Calibri" w:eastAsia="Calibri" w:hAnsi="Calibri" w:cs="Calibri"/>
          <w:sz w:val="24"/>
          <w:szCs w:val="24"/>
        </w:rPr>
      </w:pPr>
      <w:r>
        <w:rPr>
          <w:rFonts w:ascii="Calibri" w:eastAsia="Calibri" w:hAnsi="Calibri" w:cs="Calibri"/>
          <w:b/>
        </w:rPr>
        <w:t xml:space="preserve"> </w:t>
      </w:r>
    </w:p>
    <w:p w:rsidR="0024190C" w:rsidRDefault="00313DEB">
      <w:pPr>
        <w:spacing w:line="240" w:lineRule="auto"/>
        <w:rPr>
          <w:rFonts w:ascii="Calibri" w:eastAsia="Calibri" w:hAnsi="Calibri" w:cs="Calibri"/>
          <w:sz w:val="24"/>
          <w:szCs w:val="24"/>
        </w:rPr>
      </w:pPr>
      <w:r>
        <w:rPr>
          <w:rFonts w:ascii="Calibri" w:eastAsia="Calibri" w:hAnsi="Calibri" w:cs="Calibri"/>
        </w:rPr>
        <w:t>According to the Census Bureau, 0.9% of Cincinnati commuters travel by bicycle. Some Cincinnatians say that Cincinnati is too hilly for bicycles, or that the weather is not suitable, but San Francisco is hillier and more than 4% of San Francisco commuters travel by bike, and Minneapolis is much colder and more than 4% of commuters in Minneapolis bicycle. Cincinnatians could bicycle far more than they do.</w:t>
      </w:r>
    </w:p>
    <w:p w:rsidR="0024190C" w:rsidRDefault="00313DEB">
      <w:pPr>
        <w:spacing w:line="240" w:lineRule="auto"/>
        <w:ind w:firstLine="720"/>
        <w:rPr>
          <w:rFonts w:ascii="Calibri" w:eastAsia="Calibri" w:hAnsi="Calibri" w:cs="Calibri"/>
          <w:sz w:val="24"/>
          <w:szCs w:val="24"/>
        </w:rPr>
      </w:pPr>
      <w:r>
        <w:rPr>
          <w:rFonts w:ascii="Calibri" w:eastAsia="Calibri" w:hAnsi="Calibri" w:cs="Calibri"/>
        </w:rPr>
        <w:t xml:space="preserve"> </w:t>
      </w:r>
    </w:p>
    <w:p w:rsidR="0024190C" w:rsidRDefault="00313DEB">
      <w:pPr>
        <w:spacing w:line="240" w:lineRule="auto"/>
        <w:rPr>
          <w:rFonts w:ascii="Calibri" w:eastAsia="Calibri" w:hAnsi="Calibri" w:cs="Calibri"/>
          <w:sz w:val="24"/>
          <w:szCs w:val="24"/>
        </w:rPr>
      </w:pPr>
      <w:r>
        <w:rPr>
          <w:rFonts w:ascii="Calibri" w:eastAsia="Calibri" w:hAnsi="Calibri" w:cs="Calibri"/>
        </w:rPr>
        <w:t>One thing that holds Cincinnatians back from biking is the perception that it is unsafe. To significantly improve safety, and the perception of safety, for bicycles and pedestrians in Cincinnati, it is necessary to improve bicycle infrastructure, to create laws that mandate safe conduct by cyclists and drivers of motor vehicles, and to enforce those laws. Creating an interconnected pathway system will allow bikers and pedestrians to move around the City safely. It is important to have proper signage and street markings so cars can safely travel with bikers and pedestrians. Giving bikes and pedestrians the right of way and working to create bike lanes and sharrows will go a long way in improving safety. Local law enforcement must enforce laws that ensure the safety of bikers and pedestrians in Cincinnati.</w:t>
      </w:r>
    </w:p>
    <w:p w:rsidR="0024190C" w:rsidRDefault="00313DEB">
      <w:pPr>
        <w:spacing w:line="240" w:lineRule="auto"/>
        <w:ind w:firstLine="720"/>
        <w:rPr>
          <w:rFonts w:ascii="Calibri" w:eastAsia="Calibri" w:hAnsi="Calibri" w:cs="Calibri"/>
          <w:sz w:val="24"/>
          <w:szCs w:val="24"/>
        </w:rPr>
      </w:pPr>
      <w:r>
        <w:rPr>
          <w:rFonts w:ascii="Calibri" w:eastAsia="Calibri" w:hAnsi="Calibri" w:cs="Calibri"/>
        </w:rPr>
        <w:tab/>
      </w:r>
    </w:p>
    <w:p w:rsidR="0024190C" w:rsidRDefault="00313DEB">
      <w:pPr>
        <w:spacing w:line="240" w:lineRule="auto"/>
        <w:rPr>
          <w:rFonts w:ascii="Calibri" w:eastAsia="Calibri" w:hAnsi="Calibri" w:cs="Calibri"/>
          <w:sz w:val="24"/>
          <w:szCs w:val="24"/>
        </w:rPr>
      </w:pPr>
      <w:r>
        <w:rPr>
          <w:rFonts w:ascii="Calibri" w:eastAsia="Calibri" w:hAnsi="Calibri" w:cs="Calibri"/>
        </w:rPr>
        <w:t>It is important to educate both bikers and pedestrians in addition to drivers of the rules and regulations around walking and biking. This ensures that vehicles and bikes respect one another on the road and are aware of the proper road etiquette. Biking and pedestrian safety is important because the City wants to encourage people to use these economical and environmentally friendly modes of transportation to get around Cincinnati.  </w:t>
      </w:r>
    </w:p>
    <w:p w:rsidR="0024190C" w:rsidRDefault="00313DEB">
      <w:pPr>
        <w:spacing w:line="240" w:lineRule="auto"/>
        <w:ind w:firstLine="720"/>
        <w:rPr>
          <w:rFonts w:ascii="Calibri" w:eastAsia="Calibri" w:hAnsi="Calibri" w:cs="Calibri"/>
          <w:sz w:val="24"/>
          <w:szCs w:val="24"/>
        </w:rPr>
      </w:pPr>
      <w:r>
        <w:rPr>
          <w:rFonts w:ascii="Calibri" w:eastAsia="Calibri" w:hAnsi="Calibri" w:cs="Calibri"/>
        </w:rPr>
        <w:lastRenderedPageBreak/>
        <w:t xml:space="preserve"> </w:t>
      </w:r>
    </w:p>
    <w:p w:rsidR="0024190C" w:rsidRDefault="00313DEB">
      <w:pPr>
        <w:spacing w:line="240" w:lineRule="auto"/>
        <w:rPr>
          <w:rFonts w:ascii="Calibri" w:eastAsia="Calibri" w:hAnsi="Calibri" w:cs="Calibri"/>
          <w:sz w:val="24"/>
          <w:szCs w:val="24"/>
        </w:rPr>
      </w:pPr>
      <w:r>
        <w:rPr>
          <w:rFonts w:ascii="Calibri" w:eastAsia="Calibri" w:hAnsi="Calibri" w:cs="Calibri"/>
        </w:rPr>
        <w:t xml:space="preserve">Source: </w:t>
      </w:r>
      <w:hyperlink r:id="rId28">
        <w:r>
          <w:rPr>
            <w:rFonts w:ascii="Calibri" w:eastAsia="Calibri" w:hAnsi="Calibri" w:cs="Calibri"/>
            <w:color w:val="1155CC"/>
            <w:u w:val="single"/>
          </w:rPr>
          <w:t>http://www.bikeleague.org/sites/default/files/Where_We_Ride_2014_data_web.pdf</w:t>
        </w:r>
      </w:hyperlink>
    </w:p>
    <w:p w:rsidR="0024190C" w:rsidRDefault="0024190C">
      <w:pPr>
        <w:spacing w:after="160" w:line="312" w:lineRule="auto"/>
        <w:rPr>
          <w:rFonts w:ascii="Calibri" w:eastAsia="Calibri" w:hAnsi="Calibri" w:cs="Calibri"/>
          <w:sz w:val="21"/>
          <w:szCs w:val="21"/>
        </w:rPr>
      </w:pPr>
    </w:p>
    <w:p w:rsidR="0024190C" w:rsidRDefault="00313DEB">
      <w:pPr>
        <w:spacing w:line="240" w:lineRule="auto"/>
        <w:rPr>
          <w:rFonts w:ascii="Calibri" w:eastAsia="Calibri" w:hAnsi="Calibri" w:cs="Calibri"/>
          <w:sz w:val="24"/>
          <w:szCs w:val="24"/>
        </w:rPr>
      </w:pPr>
      <w:r>
        <w:rPr>
          <w:rFonts w:ascii="Calibri" w:eastAsia="Calibri" w:hAnsi="Calibri" w:cs="Calibri"/>
          <w:b/>
        </w:rPr>
        <w:t>Examples in Cincinnati and Peer Cities</w:t>
      </w:r>
    </w:p>
    <w:p w:rsidR="0024190C" w:rsidRDefault="00313DEB">
      <w:pPr>
        <w:numPr>
          <w:ilvl w:val="0"/>
          <w:numId w:val="19"/>
        </w:numPr>
        <w:spacing w:line="240" w:lineRule="auto"/>
      </w:pPr>
      <w:r>
        <w:rPr>
          <w:rFonts w:ascii="Calibri" w:eastAsia="Calibri" w:hAnsi="Calibri" w:cs="Calibri"/>
        </w:rPr>
        <w:t>Madison, WI</w:t>
      </w:r>
    </w:p>
    <w:p w:rsidR="0024190C" w:rsidRDefault="0024190C">
      <w:pPr>
        <w:spacing w:after="160" w:line="312" w:lineRule="auto"/>
        <w:rPr>
          <w:rFonts w:ascii="Calibri" w:eastAsia="Calibri" w:hAnsi="Calibri" w:cs="Calibri"/>
          <w:sz w:val="24"/>
          <w:szCs w:val="24"/>
        </w:rPr>
      </w:pPr>
    </w:p>
    <w:p w:rsidR="0024190C" w:rsidRDefault="00313DEB">
      <w:pPr>
        <w:spacing w:line="240" w:lineRule="auto"/>
        <w:rPr>
          <w:rFonts w:ascii="Calibri" w:eastAsia="Calibri" w:hAnsi="Calibri" w:cs="Calibri"/>
          <w:sz w:val="24"/>
          <w:szCs w:val="24"/>
        </w:rPr>
      </w:pPr>
      <w:r>
        <w:rPr>
          <w:rFonts w:ascii="Calibri" w:eastAsia="Calibri" w:hAnsi="Calibri" w:cs="Calibri"/>
          <w:b/>
        </w:rPr>
        <w:t xml:space="preserve">Who </w:t>
      </w:r>
      <w:r w:rsidR="00624E47">
        <w:rPr>
          <w:rFonts w:ascii="Calibri" w:eastAsia="Calibri" w:hAnsi="Calibri" w:cs="Calibri"/>
          <w:b/>
        </w:rPr>
        <w:t>could help implement</w:t>
      </w:r>
      <w:r>
        <w:rPr>
          <w:rFonts w:ascii="Calibri" w:eastAsia="Calibri" w:hAnsi="Calibri" w:cs="Calibri"/>
          <w:b/>
        </w:rPr>
        <w:t xml:space="preserve"> this project?</w:t>
      </w:r>
    </w:p>
    <w:p w:rsidR="0024190C" w:rsidRDefault="00313DEB">
      <w:pPr>
        <w:numPr>
          <w:ilvl w:val="0"/>
          <w:numId w:val="36"/>
        </w:numPr>
        <w:shd w:val="clear" w:color="auto" w:fill="FFFFFF"/>
        <w:spacing w:line="240" w:lineRule="auto"/>
      </w:pPr>
      <w:r>
        <w:rPr>
          <w:rFonts w:ascii="Calibri" w:eastAsia="Calibri" w:hAnsi="Calibri" w:cs="Calibri"/>
          <w:highlight w:val="white"/>
        </w:rPr>
        <w:t>Community Council</w:t>
      </w:r>
      <w:r w:rsidR="007210D1">
        <w:rPr>
          <w:rFonts w:ascii="Calibri" w:eastAsia="Calibri" w:hAnsi="Calibri" w:cs="Calibri"/>
        </w:rPr>
        <w:t>s</w:t>
      </w:r>
    </w:p>
    <w:p w:rsidR="0024190C" w:rsidRDefault="00313DEB">
      <w:pPr>
        <w:numPr>
          <w:ilvl w:val="0"/>
          <w:numId w:val="36"/>
        </w:numPr>
        <w:shd w:val="clear" w:color="auto" w:fill="FFFFFF"/>
        <w:spacing w:line="240" w:lineRule="auto"/>
      </w:pPr>
      <w:r>
        <w:rPr>
          <w:rFonts w:ascii="Calibri" w:eastAsia="Calibri" w:hAnsi="Calibri" w:cs="Calibri"/>
          <w:highlight w:val="white"/>
        </w:rPr>
        <w:t>Department of Transportation and Engineering</w:t>
      </w:r>
    </w:p>
    <w:p w:rsidR="0024190C" w:rsidRDefault="00313DEB">
      <w:pPr>
        <w:numPr>
          <w:ilvl w:val="0"/>
          <w:numId w:val="36"/>
        </w:numPr>
        <w:shd w:val="clear" w:color="auto" w:fill="FFFFFF"/>
        <w:spacing w:line="240" w:lineRule="auto"/>
      </w:pPr>
      <w:r>
        <w:rPr>
          <w:rFonts w:ascii="Calibri" w:eastAsia="Calibri" w:hAnsi="Calibri" w:cs="Calibri"/>
          <w:highlight w:val="white"/>
        </w:rPr>
        <w:t>All local Police Departments and agencies</w:t>
      </w:r>
    </w:p>
    <w:p w:rsidR="0024190C" w:rsidRDefault="0024190C">
      <w:pPr>
        <w:spacing w:after="160" w:line="312" w:lineRule="auto"/>
        <w:rPr>
          <w:rFonts w:ascii="Calibri" w:eastAsia="Calibri" w:hAnsi="Calibri" w:cs="Calibri"/>
          <w:sz w:val="24"/>
          <w:szCs w:val="24"/>
        </w:rPr>
      </w:pPr>
    </w:p>
    <w:p w:rsidR="0024190C" w:rsidRDefault="00313DEB">
      <w:pPr>
        <w:spacing w:line="240" w:lineRule="auto"/>
        <w:rPr>
          <w:rFonts w:ascii="Calibri" w:eastAsia="Calibri" w:hAnsi="Calibri" w:cs="Calibri"/>
          <w:sz w:val="24"/>
          <w:szCs w:val="24"/>
        </w:rPr>
      </w:pPr>
      <w:r>
        <w:rPr>
          <w:rFonts w:ascii="Calibri" w:eastAsia="Calibri" w:hAnsi="Calibri" w:cs="Calibri"/>
          <w:b/>
        </w:rPr>
        <w:t>Who is the target audience?</w:t>
      </w:r>
    </w:p>
    <w:p w:rsidR="0024190C" w:rsidRDefault="00313DEB">
      <w:pPr>
        <w:numPr>
          <w:ilvl w:val="0"/>
          <w:numId w:val="31"/>
        </w:numPr>
        <w:spacing w:line="240" w:lineRule="auto"/>
      </w:pPr>
      <w:r>
        <w:rPr>
          <w:rFonts w:ascii="Calibri" w:eastAsia="Calibri" w:hAnsi="Calibri" w:cs="Calibri"/>
        </w:rPr>
        <w:t>Cincinnati cyclists</w:t>
      </w:r>
    </w:p>
    <w:p w:rsidR="0024190C" w:rsidRDefault="00313DEB">
      <w:pPr>
        <w:numPr>
          <w:ilvl w:val="0"/>
          <w:numId w:val="31"/>
        </w:numPr>
        <w:spacing w:line="240" w:lineRule="auto"/>
      </w:pPr>
      <w:r>
        <w:rPr>
          <w:rFonts w:ascii="Calibri" w:eastAsia="Calibri" w:hAnsi="Calibri" w:cs="Calibri"/>
        </w:rPr>
        <w:t>Pedestrians</w:t>
      </w:r>
    </w:p>
    <w:p w:rsidR="0024190C" w:rsidRDefault="00313DEB">
      <w:pPr>
        <w:numPr>
          <w:ilvl w:val="0"/>
          <w:numId w:val="31"/>
        </w:numPr>
        <w:spacing w:line="240" w:lineRule="auto"/>
      </w:pPr>
      <w:r>
        <w:rPr>
          <w:rFonts w:ascii="Calibri" w:eastAsia="Calibri" w:hAnsi="Calibri" w:cs="Calibri"/>
        </w:rPr>
        <w:t>All Cincinnati residents</w:t>
      </w:r>
    </w:p>
    <w:p w:rsidR="0024190C" w:rsidRDefault="0024190C">
      <w:pPr>
        <w:spacing w:after="160" w:line="312" w:lineRule="auto"/>
        <w:rPr>
          <w:rFonts w:ascii="Calibri" w:eastAsia="Calibri" w:hAnsi="Calibri" w:cs="Calibri"/>
          <w:sz w:val="24"/>
          <w:szCs w:val="24"/>
        </w:rPr>
      </w:pPr>
    </w:p>
    <w:p w:rsidR="0024190C" w:rsidRDefault="00313DEB">
      <w:pPr>
        <w:spacing w:line="240" w:lineRule="auto"/>
        <w:rPr>
          <w:rFonts w:ascii="Calibri" w:eastAsia="Calibri" w:hAnsi="Calibri" w:cs="Calibri"/>
          <w:sz w:val="24"/>
          <w:szCs w:val="24"/>
        </w:rPr>
      </w:pPr>
      <w:r>
        <w:rPr>
          <w:rFonts w:ascii="Calibri" w:eastAsia="Calibri" w:hAnsi="Calibri" w:cs="Calibri"/>
          <w:b/>
        </w:rPr>
        <w:t>What is the City of Cincinnati’s role in implementation?</w:t>
      </w:r>
    </w:p>
    <w:p w:rsidR="00624E47" w:rsidRDefault="00624E47">
      <w:pPr>
        <w:spacing w:line="240" w:lineRule="auto"/>
        <w:rPr>
          <w:rFonts w:ascii="Calibri" w:eastAsia="Calibri" w:hAnsi="Calibri" w:cs="Calibri"/>
        </w:rPr>
      </w:pPr>
    </w:p>
    <w:p w:rsidR="0024190C" w:rsidRDefault="00313DEB">
      <w:pPr>
        <w:spacing w:line="240" w:lineRule="auto"/>
        <w:rPr>
          <w:rFonts w:ascii="Calibri" w:eastAsia="Calibri" w:hAnsi="Calibri" w:cs="Calibri"/>
          <w:sz w:val="24"/>
          <w:szCs w:val="24"/>
        </w:rPr>
      </w:pPr>
      <w:r>
        <w:rPr>
          <w:rFonts w:ascii="Calibri" w:eastAsia="Calibri" w:hAnsi="Calibri" w:cs="Calibri"/>
        </w:rPr>
        <w:t xml:space="preserve">The City of Cincinnati will be responsible for the education and enforcement of laws surrounding safety for bikers and walkers. </w:t>
      </w:r>
    </w:p>
    <w:p w:rsidR="0024190C" w:rsidRDefault="0024190C">
      <w:pPr>
        <w:spacing w:after="160" w:line="312" w:lineRule="auto"/>
        <w:rPr>
          <w:rFonts w:ascii="Calibri" w:eastAsia="Calibri" w:hAnsi="Calibri" w:cs="Calibri"/>
          <w:sz w:val="21"/>
          <w:szCs w:val="21"/>
        </w:rPr>
      </w:pPr>
    </w:p>
    <w:p w:rsidR="0024190C" w:rsidRDefault="00313DEB">
      <w:pPr>
        <w:spacing w:line="240" w:lineRule="auto"/>
        <w:rPr>
          <w:rFonts w:ascii="Calibri" w:eastAsia="Calibri" w:hAnsi="Calibri" w:cs="Calibri"/>
          <w:sz w:val="24"/>
          <w:szCs w:val="24"/>
        </w:rPr>
      </w:pPr>
      <w:r>
        <w:rPr>
          <w:rFonts w:ascii="Calibri" w:eastAsia="Calibri" w:hAnsi="Calibri" w:cs="Calibri"/>
          <w:b/>
        </w:rPr>
        <w:t>Is it feasible?</w:t>
      </w:r>
    </w:p>
    <w:p w:rsidR="0024190C" w:rsidRDefault="00313DEB" w:rsidP="007210D1">
      <w:pPr>
        <w:numPr>
          <w:ilvl w:val="0"/>
          <w:numId w:val="17"/>
        </w:numPr>
        <w:spacing w:line="240" w:lineRule="auto"/>
      </w:pPr>
      <w:r>
        <w:rPr>
          <w:rFonts w:ascii="Calibri" w:eastAsia="Calibri" w:hAnsi="Calibri" w:cs="Calibri"/>
        </w:rPr>
        <w:t xml:space="preserve">Feasibility: </w:t>
      </w:r>
      <w:r w:rsidR="007210D1">
        <w:rPr>
          <w:rFonts w:ascii="Calibri" w:eastAsia="Calibri" w:hAnsi="Calibri" w:cs="Calibri"/>
        </w:rPr>
        <w:t>Medium</w:t>
      </w:r>
    </w:p>
    <w:p w:rsidR="007210D1" w:rsidRPr="007210D1" w:rsidRDefault="007210D1" w:rsidP="007210D1">
      <w:pPr>
        <w:spacing w:line="240" w:lineRule="auto"/>
        <w:ind w:left="720"/>
      </w:pPr>
    </w:p>
    <w:p w:rsidR="0024190C" w:rsidRDefault="00313DEB">
      <w:pPr>
        <w:spacing w:line="240" w:lineRule="auto"/>
        <w:rPr>
          <w:rFonts w:ascii="Calibri" w:eastAsia="Calibri" w:hAnsi="Calibri" w:cs="Calibri"/>
          <w:sz w:val="24"/>
          <w:szCs w:val="24"/>
        </w:rPr>
      </w:pPr>
      <w:r>
        <w:rPr>
          <w:rFonts w:ascii="Calibri" w:eastAsia="Calibri" w:hAnsi="Calibri" w:cs="Calibri"/>
          <w:b/>
        </w:rPr>
        <w:t>How much would it cost?</w:t>
      </w:r>
      <w:r w:rsidR="007210D1">
        <w:rPr>
          <w:rFonts w:ascii="Calibri" w:eastAsia="Calibri" w:hAnsi="Calibri" w:cs="Calibri"/>
          <w:b/>
        </w:rPr>
        <w:br/>
      </w:r>
    </w:p>
    <w:tbl>
      <w:tblPr>
        <w:tblStyle w:val="ae"/>
        <w:tblW w:w="9368" w:type="dxa"/>
        <w:tblLayout w:type="fixed"/>
        <w:tblLook w:val="0400" w:firstRow="0" w:lastRow="0" w:firstColumn="0" w:lastColumn="0" w:noHBand="0" w:noVBand="1"/>
      </w:tblPr>
      <w:tblGrid>
        <w:gridCol w:w="1913"/>
        <w:gridCol w:w="2820"/>
        <w:gridCol w:w="4635"/>
      </w:tblGrid>
      <w:tr w:rsidR="0024190C">
        <w:tc>
          <w:tcPr>
            <w:tcW w:w="19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b/>
              </w:rPr>
              <w:t>Cost</w:t>
            </w:r>
          </w:p>
        </w:tc>
        <w:tc>
          <w:tcPr>
            <w:tcW w:w="2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b/>
              </w:rPr>
              <w:t>Benefit</w:t>
            </w:r>
          </w:p>
        </w:tc>
        <w:tc>
          <w:tcPr>
            <w:tcW w:w="46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b/>
              </w:rPr>
              <w:t>Cost-Benefit Ratio</w:t>
            </w:r>
          </w:p>
        </w:tc>
      </w:tr>
      <w:tr w:rsidR="0024190C">
        <w:tc>
          <w:tcPr>
            <w:tcW w:w="19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190C" w:rsidRPr="007210D1" w:rsidRDefault="00313DEB">
            <w:pPr>
              <w:spacing w:line="240" w:lineRule="auto"/>
              <w:rPr>
                <w:rFonts w:ascii="Calibri" w:eastAsia="Calibri" w:hAnsi="Calibri" w:cs="Calibri"/>
                <w:sz w:val="24"/>
                <w:szCs w:val="24"/>
              </w:rPr>
            </w:pPr>
            <w:r w:rsidRPr="007210D1">
              <w:rPr>
                <w:rFonts w:ascii="Calibri" w:eastAsia="Calibri" w:hAnsi="Calibri" w:cs="Calibri"/>
              </w:rPr>
              <w:t>$15,000</w:t>
            </w:r>
          </w:p>
        </w:tc>
        <w:tc>
          <w:tcPr>
            <w:tcW w:w="2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190C" w:rsidRPr="007210D1" w:rsidRDefault="00313DEB">
            <w:pPr>
              <w:spacing w:line="240" w:lineRule="auto"/>
              <w:rPr>
                <w:rFonts w:ascii="Calibri" w:eastAsia="Calibri" w:hAnsi="Calibri" w:cs="Calibri"/>
                <w:sz w:val="24"/>
                <w:szCs w:val="24"/>
              </w:rPr>
            </w:pPr>
            <w:r w:rsidRPr="007210D1">
              <w:rPr>
                <w:rFonts w:ascii="Calibri" w:eastAsia="Calibri" w:hAnsi="Calibri" w:cs="Calibri"/>
              </w:rPr>
              <w:t>$5.3 million saved</w:t>
            </w:r>
          </w:p>
        </w:tc>
        <w:tc>
          <w:tcPr>
            <w:tcW w:w="46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190C" w:rsidRPr="007210D1" w:rsidRDefault="00313DEB">
            <w:pPr>
              <w:spacing w:line="240" w:lineRule="auto"/>
              <w:rPr>
                <w:rFonts w:ascii="Calibri" w:eastAsia="Calibri" w:hAnsi="Calibri" w:cs="Calibri"/>
                <w:sz w:val="24"/>
                <w:szCs w:val="24"/>
              </w:rPr>
            </w:pPr>
            <w:r w:rsidRPr="007210D1">
              <w:rPr>
                <w:rFonts w:ascii="Calibri" w:eastAsia="Calibri" w:hAnsi="Calibri" w:cs="Calibri"/>
              </w:rPr>
              <w:t>1:353</w:t>
            </w:r>
          </w:p>
        </w:tc>
      </w:tr>
    </w:tbl>
    <w:p w:rsidR="0024190C" w:rsidRDefault="0024190C">
      <w:pPr>
        <w:spacing w:after="160" w:line="312" w:lineRule="auto"/>
        <w:rPr>
          <w:rFonts w:ascii="Calibri" w:eastAsia="Calibri" w:hAnsi="Calibri" w:cs="Calibri"/>
          <w:sz w:val="21"/>
          <w:szCs w:val="21"/>
        </w:rPr>
      </w:pPr>
    </w:p>
    <w:p w:rsidR="0024190C" w:rsidRDefault="00313DEB">
      <w:pPr>
        <w:spacing w:line="240" w:lineRule="auto"/>
        <w:rPr>
          <w:rFonts w:ascii="Calibri" w:eastAsia="Calibri" w:hAnsi="Calibri" w:cs="Calibri"/>
        </w:rPr>
      </w:pPr>
      <w:r>
        <w:rPr>
          <w:rFonts w:ascii="Calibri" w:eastAsia="Calibri" w:hAnsi="Calibri" w:cs="Calibri"/>
        </w:rPr>
        <w:t>The cost of enforcement of cycling laws is small when we consider the danger of not enforcing. The economic cost of the average cycling fatality to the community in 2012 was $4,538,000. The average cost of injury was $58,700, and if the injury was incapacitating, $230,000 [1]. The best way to offset this is with both passive and active enforcement of laws to ensure cyclist safety.</w:t>
      </w:r>
    </w:p>
    <w:p w:rsidR="0024190C" w:rsidRDefault="0024190C">
      <w:pPr>
        <w:spacing w:line="240" w:lineRule="auto"/>
        <w:rPr>
          <w:rFonts w:ascii="Calibri" w:eastAsia="Calibri" w:hAnsi="Calibri" w:cs="Calibri"/>
          <w:sz w:val="24"/>
          <w:szCs w:val="24"/>
        </w:rPr>
      </w:pPr>
    </w:p>
    <w:p w:rsidR="0024190C" w:rsidRDefault="0024190C">
      <w:pPr>
        <w:spacing w:line="240" w:lineRule="auto"/>
        <w:rPr>
          <w:rFonts w:ascii="Calibri" w:eastAsia="Calibri" w:hAnsi="Calibri" w:cs="Calibri"/>
          <w:sz w:val="24"/>
          <w:szCs w:val="24"/>
        </w:rPr>
      </w:pPr>
      <w:bookmarkStart w:id="35" w:name="_tyjcwt" w:colFirst="0" w:colLast="0"/>
      <w:bookmarkEnd w:id="35"/>
    </w:p>
    <w:p w:rsidR="0024190C" w:rsidRDefault="00313DEB">
      <w:pPr>
        <w:spacing w:line="240" w:lineRule="auto"/>
        <w:rPr>
          <w:rFonts w:ascii="Calibri" w:eastAsia="Calibri" w:hAnsi="Calibri" w:cs="Calibri"/>
          <w:sz w:val="18"/>
          <w:szCs w:val="18"/>
        </w:rPr>
      </w:pPr>
      <w:r>
        <w:rPr>
          <w:rFonts w:ascii="Calibri" w:eastAsia="Calibri" w:hAnsi="Calibri" w:cs="Calibri"/>
          <w:sz w:val="18"/>
          <w:szCs w:val="18"/>
        </w:rPr>
        <w:t>[1] Economic Cost of Crashes Involving Bicyclists and Pedestrians (2012). Pedestrian and Bicycle Information Center. U.S. Department of Transportation Federal Highway Administration and the Bicycle Information Center of the University of North Carolina Highway Safety Research Center. Accessed December 2017.</w:t>
      </w:r>
    </w:p>
    <w:p w:rsidR="0024190C" w:rsidRDefault="0024190C">
      <w:pPr>
        <w:spacing w:after="160" w:line="312" w:lineRule="auto"/>
        <w:rPr>
          <w:rFonts w:ascii="Calibri" w:eastAsia="Calibri" w:hAnsi="Calibri" w:cs="Calibri"/>
          <w:sz w:val="21"/>
          <w:szCs w:val="21"/>
        </w:rPr>
      </w:pPr>
    </w:p>
    <w:p w:rsidR="0024190C" w:rsidRDefault="00313DEB">
      <w:pPr>
        <w:spacing w:line="240" w:lineRule="auto"/>
        <w:rPr>
          <w:rFonts w:ascii="Calibri" w:eastAsia="Calibri" w:hAnsi="Calibri" w:cs="Calibri"/>
          <w:sz w:val="24"/>
          <w:szCs w:val="24"/>
        </w:rPr>
      </w:pPr>
      <w:r>
        <w:rPr>
          <w:rFonts w:ascii="Calibri" w:eastAsia="Calibri" w:hAnsi="Calibri" w:cs="Calibri"/>
          <w:b/>
        </w:rPr>
        <w:t>Keys to Equity</w:t>
      </w:r>
    </w:p>
    <w:p w:rsidR="0024190C" w:rsidRDefault="0024190C">
      <w:pPr>
        <w:spacing w:line="240" w:lineRule="auto"/>
        <w:rPr>
          <w:rFonts w:ascii="Calibri" w:eastAsia="Calibri" w:hAnsi="Calibri" w:cs="Calibri"/>
        </w:rPr>
      </w:pPr>
    </w:p>
    <w:p w:rsidR="0024190C" w:rsidRDefault="00313DEB">
      <w:pPr>
        <w:spacing w:line="240" w:lineRule="auto"/>
        <w:rPr>
          <w:rFonts w:ascii="Calibri" w:eastAsia="Calibri" w:hAnsi="Calibri" w:cs="Calibri"/>
          <w:sz w:val="24"/>
          <w:szCs w:val="24"/>
        </w:rPr>
      </w:pPr>
      <w:r>
        <w:rPr>
          <w:rFonts w:ascii="Calibri" w:eastAsia="Calibri" w:hAnsi="Calibri" w:cs="Calibri"/>
        </w:rPr>
        <w:t xml:space="preserve">Walking and biking are cost effective ways to get around from place to place. Making it safe and easy to get around the City by walking and biking will provide low-income residents with a means to get around for a low cost. It also gets people active and exercising at the same time. </w:t>
      </w:r>
    </w:p>
    <w:p w:rsidR="0024190C" w:rsidRDefault="0024190C">
      <w:pPr>
        <w:spacing w:after="160" w:line="312" w:lineRule="auto"/>
        <w:rPr>
          <w:rFonts w:ascii="Calibri" w:eastAsia="Calibri" w:hAnsi="Calibri" w:cs="Calibri"/>
          <w:sz w:val="21"/>
          <w:szCs w:val="21"/>
        </w:rPr>
      </w:pPr>
    </w:p>
    <w:p w:rsidR="0024190C" w:rsidRDefault="00313DEB">
      <w:pPr>
        <w:spacing w:line="240" w:lineRule="auto"/>
        <w:rPr>
          <w:rFonts w:ascii="Calibri" w:eastAsia="Calibri" w:hAnsi="Calibri" w:cs="Calibri"/>
          <w:sz w:val="24"/>
          <w:szCs w:val="24"/>
        </w:rPr>
      </w:pPr>
      <w:r>
        <w:rPr>
          <w:rFonts w:ascii="Calibri" w:eastAsia="Calibri" w:hAnsi="Calibri" w:cs="Calibri"/>
          <w:b/>
        </w:rPr>
        <w:t>Timeline for Implementation</w:t>
      </w:r>
    </w:p>
    <w:p w:rsidR="0024190C" w:rsidRDefault="00313DEB">
      <w:pPr>
        <w:numPr>
          <w:ilvl w:val="0"/>
          <w:numId w:val="45"/>
        </w:numPr>
        <w:spacing w:line="240" w:lineRule="auto"/>
      </w:pPr>
      <w:r>
        <w:rPr>
          <w:rFonts w:ascii="Calibri" w:eastAsia="Calibri" w:hAnsi="Calibri" w:cs="Calibri"/>
        </w:rPr>
        <w:t>Expected: 1 - 2 years</w:t>
      </w:r>
    </w:p>
    <w:p w:rsidR="0024190C" w:rsidRDefault="00313DEB">
      <w:pPr>
        <w:numPr>
          <w:ilvl w:val="1"/>
          <w:numId w:val="45"/>
        </w:numPr>
        <w:spacing w:line="240" w:lineRule="auto"/>
      </w:pPr>
      <w:r>
        <w:rPr>
          <w:rFonts w:ascii="Calibri" w:eastAsia="Calibri" w:hAnsi="Calibri" w:cs="Calibri"/>
        </w:rPr>
        <w:t>The City will be able to take a few quick steps to better enforce pedestrian and biking safety.</w:t>
      </w:r>
    </w:p>
    <w:p w:rsidR="0024190C" w:rsidRDefault="0024190C">
      <w:pPr>
        <w:spacing w:after="160" w:line="312" w:lineRule="auto"/>
        <w:rPr>
          <w:rFonts w:ascii="Calibri" w:eastAsia="Calibri" w:hAnsi="Calibri" w:cs="Calibri"/>
          <w:sz w:val="24"/>
          <w:szCs w:val="24"/>
        </w:rPr>
      </w:pPr>
    </w:p>
    <w:p w:rsidR="0024190C" w:rsidRDefault="00313DEB">
      <w:pPr>
        <w:spacing w:line="240" w:lineRule="auto"/>
        <w:rPr>
          <w:rFonts w:ascii="Calibri" w:eastAsia="Calibri" w:hAnsi="Calibri" w:cs="Calibri"/>
          <w:b/>
        </w:rPr>
      </w:pPr>
      <w:r>
        <w:rPr>
          <w:rFonts w:ascii="Calibri" w:eastAsia="Calibri" w:hAnsi="Calibri" w:cs="Calibri"/>
          <w:b/>
        </w:rPr>
        <w:t>Greenhouse Gas Impact</w:t>
      </w:r>
    </w:p>
    <w:p w:rsidR="0024190C" w:rsidRDefault="00313DEB">
      <w:pPr>
        <w:spacing w:line="240" w:lineRule="auto"/>
        <w:rPr>
          <w:rFonts w:ascii="Calibri" w:eastAsia="Calibri" w:hAnsi="Calibri" w:cs="Calibri"/>
          <w:sz w:val="24"/>
          <w:szCs w:val="24"/>
        </w:rPr>
      </w:pPr>
      <w:r>
        <w:rPr>
          <w:rFonts w:ascii="Calibri" w:eastAsia="Calibri" w:hAnsi="Calibri" w:cs="Calibri"/>
          <w:b/>
        </w:rPr>
        <w:t>Annual Carbon Reduction Potential</w:t>
      </w:r>
    </w:p>
    <w:tbl>
      <w:tblPr>
        <w:tblStyle w:val="af"/>
        <w:tblW w:w="6870" w:type="dxa"/>
        <w:tblLayout w:type="fixed"/>
        <w:tblLook w:val="0400" w:firstRow="0" w:lastRow="0" w:firstColumn="0" w:lastColumn="0" w:noHBand="0" w:noVBand="1"/>
      </w:tblPr>
      <w:tblGrid>
        <w:gridCol w:w="1770"/>
        <w:gridCol w:w="1905"/>
        <w:gridCol w:w="3195"/>
      </w:tblGrid>
      <w:tr w:rsidR="0024190C" w:rsidTr="007210D1">
        <w:trPr>
          <w:trHeight w:val="403"/>
        </w:trPr>
        <w:tc>
          <w:tcPr>
            <w:tcW w:w="17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b/>
              </w:rPr>
              <w:t>2018</w:t>
            </w:r>
          </w:p>
        </w:tc>
        <w:tc>
          <w:tcPr>
            <w:tcW w:w="19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b/>
              </w:rPr>
              <w:t>2023</w:t>
            </w:r>
          </w:p>
        </w:tc>
        <w:tc>
          <w:tcPr>
            <w:tcW w:w="319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b/>
              </w:rPr>
              <w:t>2050</w:t>
            </w:r>
          </w:p>
        </w:tc>
      </w:tr>
      <w:tr w:rsidR="0024190C">
        <w:trPr>
          <w:trHeight w:val="480"/>
        </w:trPr>
        <w:tc>
          <w:tcPr>
            <w:tcW w:w="17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rPr>
              <w:t>0 mtCO2e</w:t>
            </w:r>
          </w:p>
        </w:tc>
        <w:tc>
          <w:tcPr>
            <w:tcW w:w="19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b/>
              </w:rPr>
              <w:t xml:space="preserve"> </w:t>
            </w:r>
            <w:r>
              <w:rPr>
                <w:rFonts w:ascii="Calibri" w:eastAsia="Calibri" w:hAnsi="Calibri" w:cs="Calibri"/>
              </w:rPr>
              <w:t> 7,050 mtCO2e</w:t>
            </w:r>
          </w:p>
        </w:tc>
        <w:tc>
          <w:tcPr>
            <w:tcW w:w="319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b/>
              </w:rPr>
              <w:t xml:space="preserve"> </w:t>
            </w:r>
            <w:r>
              <w:rPr>
                <w:rFonts w:ascii="Calibri" w:eastAsia="Calibri" w:hAnsi="Calibri" w:cs="Calibri"/>
              </w:rPr>
              <w:t>14,100 mtCO2e</w:t>
            </w:r>
          </w:p>
        </w:tc>
      </w:tr>
    </w:tbl>
    <w:p w:rsidR="0024190C" w:rsidRDefault="0024190C" w:rsidP="007210D1">
      <w:pPr>
        <w:spacing w:after="160" w:line="312" w:lineRule="auto"/>
        <w:rPr>
          <w:rFonts w:ascii="Calibri" w:eastAsia="Calibri" w:hAnsi="Calibri" w:cs="Calibri"/>
          <w:sz w:val="21"/>
          <w:szCs w:val="21"/>
        </w:rPr>
      </w:pPr>
    </w:p>
    <w:p w:rsidR="0024190C" w:rsidRDefault="00313DEB" w:rsidP="007210D1">
      <w:pPr>
        <w:spacing w:line="240" w:lineRule="auto"/>
        <w:rPr>
          <w:rFonts w:ascii="Calibri" w:eastAsia="Calibri" w:hAnsi="Calibri" w:cs="Calibri"/>
        </w:rPr>
      </w:pPr>
      <w:r>
        <w:rPr>
          <w:rFonts w:ascii="Calibri" w:eastAsia="Calibri" w:hAnsi="Calibri" w:cs="Calibri"/>
        </w:rPr>
        <w:t>A typical passenger vehicle emits 4.7 mtCO2e per year. We assume improved connectivity of sidewalks helps 30,000 residents take 5% of their local travel by foot or by bike after 5 years. We assume that increases to 10% of travel by 2050.</w:t>
      </w:r>
    </w:p>
    <w:p w:rsidR="0024190C" w:rsidRDefault="0024190C" w:rsidP="007210D1">
      <w:pPr>
        <w:spacing w:line="240" w:lineRule="auto"/>
        <w:rPr>
          <w:rFonts w:ascii="Calibri" w:eastAsia="Calibri" w:hAnsi="Calibri" w:cs="Calibri"/>
          <w:sz w:val="24"/>
          <w:szCs w:val="24"/>
        </w:rPr>
      </w:pPr>
    </w:p>
    <w:p w:rsidR="0024190C" w:rsidRDefault="00D475B4" w:rsidP="007210D1">
      <w:pPr>
        <w:spacing w:line="240" w:lineRule="auto"/>
        <w:rPr>
          <w:rFonts w:ascii="Calibri" w:eastAsia="Calibri" w:hAnsi="Calibri" w:cs="Calibri"/>
          <w:b/>
          <w:sz w:val="28"/>
          <w:szCs w:val="28"/>
        </w:rPr>
      </w:pPr>
      <w:hyperlink r:id="rId29">
        <w:r w:rsidR="00313DEB">
          <w:rPr>
            <w:rFonts w:ascii="Calibri" w:eastAsia="Calibri" w:hAnsi="Calibri" w:cs="Calibri"/>
            <w:color w:val="0563C1"/>
            <w:u w:val="single"/>
          </w:rPr>
          <w:t>https://www.epa.gov/greenvehicles/greenhouse-gas-emissions-typical-passenger-vehicle</w:t>
        </w:r>
      </w:hyperlink>
      <w:r w:rsidR="00313DEB">
        <w:rPr>
          <w:rFonts w:ascii="Calibri" w:eastAsia="Calibri" w:hAnsi="Calibri" w:cs="Calibri"/>
        </w:rPr>
        <w:t xml:space="preserve"> </w:t>
      </w:r>
    </w:p>
    <w:p w:rsidR="0024190C" w:rsidRDefault="0024190C" w:rsidP="007210D1">
      <w:pPr>
        <w:pStyle w:val="Heading5"/>
        <w:spacing w:before="80" w:after="0" w:line="240" w:lineRule="auto"/>
        <w:rPr>
          <w:rFonts w:ascii="Calibri" w:eastAsia="Calibri" w:hAnsi="Calibri" w:cs="Calibri"/>
          <w:b/>
          <w:color w:val="000000"/>
          <w:sz w:val="28"/>
          <w:szCs w:val="28"/>
        </w:rPr>
      </w:pPr>
      <w:bookmarkStart w:id="36" w:name="_qpo48leji2e4" w:colFirst="0" w:colLast="0"/>
      <w:bookmarkEnd w:id="36"/>
    </w:p>
    <w:p w:rsidR="0024190C" w:rsidRDefault="00313DEB" w:rsidP="007210D1">
      <w:pPr>
        <w:pStyle w:val="Heading5"/>
        <w:spacing w:before="80" w:after="0" w:line="240" w:lineRule="auto"/>
        <w:rPr>
          <w:rFonts w:ascii="Calibri" w:eastAsia="Calibri" w:hAnsi="Calibri" w:cs="Calibri"/>
          <w:b/>
          <w:color w:val="000000"/>
          <w:sz w:val="28"/>
          <w:szCs w:val="28"/>
        </w:rPr>
      </w:pPr>
      <w:bookmarkStart w:id="37" w:name="_psdryxugi3o1" w:colFirst="0" w:colLast="0"/>
      <w:bookmarkStart w:id="38" w:name="_Toc380823266"/>
      <w:bookmarkEnd w:id="37"/>
      <w:r>
        <w:rPr>
          <w:rFonts w:ascii="Calibri" w:eastAsia="Calibri" w:hAnsi="Calibri" w:cs="Calibri"/>
          <w:b/>
          <w:color w:val="000000"/>
          <w:sz w:val="28"/>
          <w:szCs w:val="28"/>
        </w:rPr>
        <w:t>8. Enhance public transit.</w:t>
      </w:r>
      <w:bookmarkEnd w:id="38"/>
    </w:p>
    <w:p w:rsidR="0024190C" w:rsidRDefault="0024190C" w:rsidP="007210D1">
      <w:pPr>
        <w:spacing w:after="160" w:line="312" w:lineRule="auto"/>
        <w:rPr>
          <w:rFonts w:ascii="Calibri" w:eastAsia="Calibri" w:hAnsi="Calibri" w:cs="Calibri"/>
          <w:sz w:val="21"/>
          <w:szCs w:val="21"/>
        </w:rPr>
      </w:pPr>
    </w:p>
    <w:p w:rsidR="0024190C" w:rsidRDefault="00313DEB" w:rsidP="007210D1">
      <w:pPr>
        <w:spacing w:line="240" w:lineRule="auto"/>
        <w:rPr>
          <w:rFonts w:ascii="Calibri" w:eastAsia="Calibri" w:hAnsi="Calibri" w:cs="Calibri"/>
          <w:sz w:val="24"/>
          <w:szCs w:val="24"/>
        </w:rPr>
      </w:pPr>
      <w:r>
        <w:rPr>
          <w:rFonts w:ascii="Calibri" w:eastAsia="Calibri" w:hAnsi="Calibri" w:cs="Calibri"/>
          <w:b/>
        </w:rPr>
        <w:t>What is it and why is it important to Cincinnati?</w:t>
      </w:r>
    </w:p>
    <w:p w:rsidR="0024190C" w:rsidRDefault="00313DEB" w:rsidP="007210D1">
      <w:pPr>
        <w:spacing w:line="240" w:lineRule="auto"/>
        <w:rPr>
          <w:rFonts w:ascii="Calibri" w:eastAsia="Calibri" w:hAnsi="Calibri" w:cs="Calibri"/>
          <w:sz w:val="24"/>
          <w:szCs w:val="24"/>
        </w:rPr>
      </w:pPr>
      <w:r>
        <w:rPr>
          <w:rFonts w:ascii="Calibri" w:eastAsia="Calibri" w:hAnsi="Calibri" w:cs="Calibri"/>
        </w:rPr>
        <w:t xml:space="preserve"> </w:t>
      </w:r>
    </w:p>
    <w:p w:rsidR="0024190C" w:rsidRDefault="00313DEB" w:rsidP="007210D1">
      <w:pPr>
        <w:spacing w:line="240" w:lineRule="auto"/>
        <w:rPr>
          <w:rFonts w:ascii="Calibri" w:eastAsia="Calibri" w:hAnsi="Calibri" w:cs="Calibri"/>
          <w:sz w:val="24"/>
          <w:szCs w:val="24"/>
        </w:rPr>
      </w:pPr>
      <w:r>
        <w:rPr>
          <w:rFonts w:ascii="Calibri" w:eastAsia="Calibri" w:hAnsi="Calibri" w:cs="Calibri"/>
        </w:rPr>
        <w:t>Transportation is essential to life in Cincinnati, providing residents access to employment, food, and healthcare. Transportation currently accounts for approximately a third of our City’s greenhouse gas emissions. Enhanced public transit may include multiple strategies:</w:t>
      </w:r>
    </w:p>
    <w:p w:rsidR="0024190C" w:rsidRDefault="00313DEB">
      <w:pPr>
        <w:numPr>
          <w:ilvl w:val="0"/>
          <w:numId w:val="57"/>
        </w:numPr>
        <w:spacing w:line="240" w:lineRule="auto"/>
        <w:ind w:left="1440"/>
      </w:pPr>
      <w:r>
        <w:rPr>
          <w:rFonts w:ascii="Calibri" w:eastAsia="Calibri" w:hAnsi="Calibri" w:cs="Calibri"/>
        </w:rPr>
        <w:t>Alignment of public transit routes and schedules with employment, health care, and educational opportunities</w:t>
      </w:r>
    </w:p>
    <w:p w:rsidR="0024190C" w:rsidRDefault="00313DEB">
      <w:pPr>
        <w:numPr>
          <w:ilvl w:val="0"/>
          <w:numId w:val="57"/>
        </w:numPr>
        <w:spacing w:line="240" w:lineRule="auto"/>
        <w:ind w:left="1440"/>
      </w:pPr>
      <w:r>
        <w:rPr>
          <w:rFonts w:ascii="Calibri" w:eastAsia="Calibri" w:hAnsi="Calibri" w:cs="Calibri"/>
        </w:rPr>
        <w:t>Implementation of electric buses</w:t>
      </w:r>
    </w:p>
    <w:p w:rsidR="0024190C" w:rsidRDefault="00313DEB">
      <w:pPr>
        <w:numPr>
          <w:ilvl w:val="0"/>
          <w:numId w:val="57"/>
        </w:numPr>
        <w:spacing w:line="240" w:lineRule="auto"/>
        <w:ind w:left="1440"/>
      </w:pPr>
      <w:r>
        <w:rPr>
          <w:rFonts w:ascii="Calibri" w:eastAsia="Calibri" w:hAnsi="Calibri" w:cs="Calibri"/>
        </w:rPr>
        <w:t>Implementation of Bus Rapid Transit (BRT) along major transportation corridors</w:t>
      </w:r>
    </w:p>
    <w:p w:rsidR="0024190C" w:rsidRDefault="00313DEB">
      <w:pPr>
        <w:numPr>
          <w:ilvl w:val="0"/>
          <w:numId w:val="57"/>
        </w:numPr>
        <w:spacing w:line="240" w:lineRule="auto"/>
        <w:ind w:left="1440"/>
      </w:pPr>
      <w:r>
        <w:rPr>
          <w:rFonts w:ascii="Calibri" w:eastAsia="Calibri" w:hAnsi="Calibri" w:cs="Calibri"/>
        </w:rPr>
        <w:t>Partnering with alternative transportation services, like car</w:t>
      </w:r>
      <w:r w:rsidR="004E4589">
        <w:rPr>
          <w:rFonts w:ascii="Calibri" w:eastAsia="Calibri" w:hAnsi="Calibri" w:cs="Calibri"/>
        </w:rPr>
        <w:t xml:space="preserve"> </w:t>
      </w:r>
      <w:r>
        <w:rPr>
          <w:rFonts w:ascii="Calibri" w:eastAsia="Calibri" w:hAnsi="Calibri" w:cs="Calibri"/>
        </w:rPr>
        <w:t xml:space="preserve">share, rideshare, and bikeshare </w:t>
      </w:r>
    </w:p>
    <w:p w:rsidR="0024190C" w:rsidRDefault="00313DEB">
      <w:pPr>
        <w:numPr>
          <w:ilvl w:val="0"/>
          <w:numId w:val="57"/>
        </w:numPr>
        <w:spacing w:line="240" w:lineRule="auto"/>
        <w:ind w:left="1440"/>
      </w:pPr>
      <w:r>
        <w:rPr>
          <w:rFonts w:ascii="Calibri" w:eastAsia="Calibri" w:hAnsi="Calibri" w:cs="Calibri"/>
        </w:rPr>
        <w:t>Development of a tap card system to pay fares on multiple platforms</w:t>
      </w:r>
    </w:p>
    <w:p w:rsidR="0024190C" w:rsidRDefault="0024190C">
      <w:pPr>
        <w:spacing w:line="240" w:lineRule="auto"/>
        <w:ind w:left="1440"/>
        <w:rPr>
          <w:rFonts w:ascii="Calibri" w:eastAsia="Calibri" w:hAnsi="Calibri" w:cs="Calibri"/>
        </w:rPr>
      </w:pPr>
    </w:p>
    <w:p w:rsidR="0024190C" w:rsidRDefault="00313DEB">
      <w:pPr>
        <w:spacing w:line="240" w:lineRule="auto"/>
        <w:rPr>
          <w:rFonts w:ascii="Calibri" w:eastAsia="Calibri" w:hAnsi="Calibri" w:cs="Calibri"/>
          <w:sz w:val="24"/>
          <w:szCs w:val="24"/>
        </w:rPr>
      </w:pPr>
      <w:r>
        <w:rPr>
          <w:rFonts w:ascii="Calibri" w:eastAsia="Calibri" w:hAnsi="Calibri" w:cs="Calibri"/>
        </w:rPr>
        <w:t xml:space="preserve">The Southwest Ohio Regional Transit Authority (Metro/SORTA) is the overseeing body of the Cincinnati public transit system. They are currently facing a significant budget shortfall. Additional funding is needed to maintain the current level of service. Without additional funding SORTA will have to raise bus fares and cut bus routes throughout the City. The Cincinnati region should be working to expand and </w:t>
      </w:r>
      <w:r>
        <w:rPr>
          <w:rFonts w:ascii="Calibri" w:eastAsia="Calibri" w:hAnsi="Calibri" w:cs="Calibri"/>
        </w:rPr>
        <w:lastRenderedPageBreak/>
        <w:t>improve its bus system creating new opportunities for its residents rather than cutting what they have. To achieve a steady and adequate revenue stream, a regional funding mechanism is essential.</w:t>
      </w:r>
    </w:p>
    <w:p w:rsidR="0024190C" w:rsidRDefault="00313DEB">
      <w:pPr>
        <w:spacing w:line="240" w:lineRule="auto"/>
        <w:rPr>
          <w:rFonts w:ascii="Calibri" w:eastAsia="Calibri" w:hAnsi="Calibri" w:cs="Calibri"/>
          <w:sz w:val="24"/>
          <w:szCs w:val="24"/>
        </w:rPr>
      </w:pPr>
      <w:r>
        <w:rPr>
          <w:rFonts w:ascii="Calibri" w:eastAsia="Calibri" w:hAnsi="Calibri" w:cs="Calibri"/>
        </w:rPr>
        <w:t xml:space="preserve"> </w:t>
      </w:r>
    </w:p>
    <w:p w:rsidR="0024190C" w:rsidRDefault="00313DEB">
      <w:pPr>
        <w:spacing w:line="240" w:lineRule="auto"/>
        <w:rPr>
          <w:rFonts w:ascii="Calibri" w:eastAsia="Calibri" w:hAnsi="Calibri" w:cs="Calibri"/>
          <w:sz w:val="24"/>
          <w:szCs w:val="24"/>
        </w:rPr>
      </w:pPr>
      <w:r>
        <w:rPr>
          <w:rFonts w:ascii="Calibri" w:eastAsia="Calibri" w:hAnsi="Calibri" w:cs="Calibri"/>
        </w:rPr>
        <w:t>One source of funding that has been proposed is a 0.5 to 1.0 percent county sales tax. While not large enough to support an optimal transit system, that would certainly be a step in the right direction. Almost every other major metropolitan area in the country has a regional funding mechanism for transit. Cincinnati is one of very few where the City is footing the bill alone. Another proposal is to form a multi-county, multi-state transportation authority to tackle the region’s public transportation needs. There are also federal funding opportunities that could be pursued to help with maintaining the funding for SORTA.</w:t>
      </w:r>
    </w:p>
    <w:p w:rsidR="0024190C" w:rsidRDefault="00313DEB">
      <w:pPr>
        <w:spacing w:line="240" w:lineRule="auto"/>
        <w:rPr>
          <w:rFonts w:ascii="Calibri" w:eastAsia="Calibri" w:hAnsi="Calibri" w:cs="Calibri"/>
          <w:sz w:val="24"/>
          <w:szCs w:val="24"/>
        </w:rPr>
      </w:pPr>
      <w:r>
        <w:rPr>
          <w:rFonts w:ascii="Calibri" w:eastAsia="Calibri" w:hAnsi="Calibri" w:cs="Calibri"/>
        </w:rPr>
        <w:t xml:space="preserve"> </w:t>
      </w:r>
    </w:p>
    <w:p w:rsidR="0024190C" w:rsidRDefault="00313DEB">
      <w:pPr>
        <w:spacing w:line="240" w:lineRule="auto"/>
        <w:rPr>
          <w:rFonts w:ascii="Calibri" w:eastAsia="Calibri" w:hAnsi="Calibri" w:cs="Calibri"/>
          <w:sz w:val="24"/>
          <w:szCs w:val="24"/>
        </w:rPr>
      </w:pPr>
      <w:r>
        <w:rPr>
          <w:rFonts w:ascii="Calibri" w:eastAsia="Calibri" w:hAnsi="Calibri" w:cs="Calibri"/>
        </w:rPr>
        <w:t xml:space="preserve">An efficient transportation system provides residents with opportunities, reduces the City’s carbon emissions, and makes Cincinnati a more attractive place for prospective residents. The City will continue to work with SORTA, Hamilton County, and other regional partners to identify new streams of funding and enable expanded service. </w:t>
      </w:r>
    </w:p>
    <w:p w:rsidR="0024190C" w:rsidRDefault="0024190C">
      <w:pPr>
        <w:spacing w:after="160" w:line="312" w:lineRule="auto"/>
        <w:rPr>
          <w:rFonts w:ascii="Calibri" w:eastAsia="Calibri" w:hAnsi="Calibri" w:cs="Calibri"/>
          <w:sz w:val="21"/>
          <w:szCs w:val="21"/>
        </w:rPr>
      </w:pPr>
    </w:p>
    <w:p w:rsidR="0024190C" w:rsidRDefault="00313DEB">
      <w:pPr>
        <w:spacing w:line="240" w:lineRule="auto"/>
        <w:rPr>
          <w:rFonts w:ascii="Calibri" w:eastAsia="Calibri" w:hAnsi="Calibri" w:cs="Calibri"/>
          <w:sz w:val="24"/>
          <w:szCs w:val="24"/>
        </w:rPr>
      </w:pPr>
      <w:r>
        <w:rPr>
          <w:rFonts w:ascii="Calibri" w:eastAsia="Calibri" w:hAnsi="Calibri" w:cs="Calibri"/>
          <w:b/>
        </w:rPr>
        <w:t>Examples in Cincinnati and Peer Cities</w:t>
      </w:r>
    </w:p>
    <w:p w:rsidR="0024190C" w:rsidRDefault="00313DEB">
      <w:pPr>
        <w:numPr>
          <w:ilvl w:val="0"/>
          <w:numId w:val="55"/>
        </w:numPr>
        <w:spacing w:line="240" w:lineRule="auto"/>
      </w:pPr>
      <w:r>
        <w:rPr>
          <w:rFonts w:ascii="Calibri" w:eastAsia="Calibri" w:hAnsi="Calibri" w:cs="Calibri"/>
        </w:rPr>
        <w:t>Madison, WI</w:t>
      </w:r>
    </w:p>
    <w:p w:rsidR="0024190C" w:rsidRDefault="00313DEB">
      <w:pPr>
        <w:numPr>
          <w:ilvl w:val="1"/>
          <w:numId w:val="55"/>
        </w:numPr>
        <w:spacing w:line="240" w:lineRule="auto"/>
      </w:pPr>
      <w:r>
        <w:rPr>
          <w:rFonts w:ascii="Calibri" w:eastAsia="Calibri" w:hAnsi="Calibri" w:cs="Calibri"/>
        </w:rPr>
        <w:t>Madison implemented a Bus Rapid Transit system based on analysis of needs.</w:t>
      </w:r>
    </w:p>
    <w:p w:rsidR="0024190C" w:rsidRDefault="00313DEB">
      <w:pPr>
        <w:numPr>
          <w:ilvl w:val="1"/>
          <w:numId w:val="55"/>
        </w:numPr>
        <w:spacing w:line="240" w:lineRule="auto"/>
      </w:pPr>
      <w:r>
        <w:rPr>
          <w:rFonts w:ascii="Calibri" w:eastAsia="Calibri" w:hAnsi="Calibri" w:cs="Calibri"/>
        </w:rPr>
        <w:t>http://www.madisonareampo.org/BRT.cfm</w:t>
      </w:r>
    </w:p>
    <w:p w:rsidR="0024190C" w:rsidRDefault="0024190C">
      <w:pPr>
        <w:spacing w:after="160" w:line="312" w:lineRule="auto"/>
        <w:rPr>
          <w:rFonts w:ascii="Calibri" w:eastAsia="Calibri" w:hAnsi="Calibri" w:cs="Calibri"/>
          <w:sz w:val="24"/>
          <w:szCs w:val="24"/>
        </w:rPr>
      </w:pPr>
    </w:p>
    <w:p w:rsidR="0024190C" w:rsidRDefault="00313DEB">
      <w:pPr>
        <w:spacing w:line="240" w:lineRule="auto"/>
        <w:rPr>
          <w:rFonts w:ascii="Calibri" w:eastAsia="Calibri" w:hAnsi="Calibri" w:cs="Calibri"/>
          <w:sz w:val="24"/>
          <w:szCs w:val="24"/>
        </w:rPr>
      </w:pPr>
      <w:r>
        <w:rPr>
          <w:rFonts w:ascii="Calibri" w:eastAsia="Calibri" w:hAnsi="Calibri" w:cs="Calibri"/>
          <w:b/>
        </w:rPr>
        <w:t>Who will be taking the leading roles on this project?</w:t>
      </w:r>
    </w:p>
    <w:p w:rsidR="0024190C" w:rsidRDefault="00313DEB">
      <w:pPr>
        <w:numPr>
          <w:ilvl w:val="0"/>
          <w:numId w:val="66"/>
        </w:numPr>
        <w:spacing w:line="240" w:lineRule="auto"/>
      </w:pPr>
      <w:r>
        <w:rPr>
          <w:rFonts w:ascii="Calibri" w:eastAsia="Calibri" w:hAnsi="Calibri" w:cs="Calibri"/>
          <w:highlight w:val="white"/>
        </w:rPr>
        <w:t>METRO</w:t>
      </w:r>
    </w:p>
    <w:p w:rsidR="0024190C" w:rsidRDefault="00313DEB">
      <w:pPr>
        <w:numPr>
          <w:ilvl w:val="0"/>
          <w:numId w:val="66"/>
        </w:numPr>
        <w:spacing w:line="240" w:lineRule="auto"/>
        <w:rPr>
          <w:rFonts w:ascii="Calibri" w:eastAsia="Calibri" w:hAnsi="Calibri" w:cs="Calibri"/>
        </w:rPr>
      </w:pPr>
      <w:r>
        <w:rPr>
          <w:rFonts w:ascii="Calibri" w:eastAsia="Calibri" w:hAnsi="Calibri" w:cs="Calibri"/>
          <w:highlight w:val="white"/>
        </w:rPr>
        <w:t>Ohio-Kentucky-Indiana Regional Council of Governments</w:t>
      </w:r>
    </w:p>
    <w:p w:rsidR="0024190C" w:rsidRDefault="00313DEB">
      <w:pPr>
        <w:numPr>
          <w:ilvl w:val="0"/>
          <w:numId w:val="66"/>
        </w:numPr>
        <w:spacing w:line="240" w:lineRule="auto"/>
      </w:pPr>
      <w:r>
        <w:rPr>
          <w:rFonts w:ascii="Calibri" w:eastAsia="Calibri" w:hAnsi="Calibri" w:cs="Calibri"/>
          <w:highlight w:val="white"/>
        </w:rPr>
        <w:t>Better Bus Coalition</w:t>
      </w:r>
    </w:p>
    <w:p w:rsidR="0024190C" w:rsidRDefault="0024190C">
      <w:pPr>
        <w:spacing w:after="160" w:line="312" w:lineRule="auto"/>
        <w:rPr>
          <w:rFonts w:ascii="Calibri" w:eastAsia="Calibri" w:hAnsi="Calibri" w:cs="Calibri"/>
          <w:sz w:val="24"/>
          <w:szCs w:val="24"/>
        </w:rPr>
      </w:pPr>
    </w:p>
    <w:p w:rsidR="0024190C" w:rsidRDefault="00313DEB">
      <w:pPr>
        <w:spacing w:line="240" w:lineRule="auto"/>
        <w:rPr>
          <w:rFonts w:ascii="Calibri" w:eastAsia="Calibri" w:hAnsi="Calibri" w:cs="Calibri"/>
          <w:sz w:val="24"/>
          <w:szCs w:val="24"/>
        </w:rPr>
      </w:pPr>
      <w:r>
        <w:rPr>
          <w:rFonts w:ascii="Calibri" w:eastAsia="Calibri" w:hAnsi="Calibri" w:cs="Calibri"/>
          <w:b/>
        </w:rPr>
        <w:t>Who is the target audience?</w:t>
      </w:r>
    </w:p>
    <w:p w:rsidR="0024190C" w:rsidRDefault="00313DEB">
      <w:pPr>
        <w:numPr>
          <w:ilvl w:val="0"/>
          <w:numId w:val="60"/>
        </w:numPr>
        <w:spacing w:line="240" w:lineRule="auto"/>
      </w:pPr>
      <w:r>
        <w:rPr>
          <w:rFonts w:ascii="Calibri" w:eastAsia="Calibri" w:hAnsi="Calibri" w:cs="Calibri"/>
        </w:rPr>
        <w:t>METRO</w:t>
      </w:r>
    </w:p>
    <w:p w:rsidR="0024190C" w:rsidRDefault="0024190C">
      <w:pPr>
        <w:spacing w:after="160" w:line="312" w:lineRule="auto"/>
        <w:rPr>
          <w:rFonts w:ascii="Calibri" w:eastAsia="Calibri" w:hAnsi="Calibri" w:cs="Calibri"/>
          <w:sz w:val="24"/>
          <w:szCs w:val="24"/>
        </w:rPr>
      </w:pPr>
    </w:p>
    <w:p w:rsidR="0024190C" w:rsidRDefault="00313DEB">
      <w:pPr>
        <w:spacing w:line="240" w:lineRule="auto"/>
        <w:rPr>
          <w:rFonts w:ascii="Calibri" w:eastAsia="Calibri" w:hAnsi="Calibri" w:cs="Calibri"/>
          <w:sz w:val="24"/>
          <w:szCs w:val="24"/>
        </w:rPr>
      </w:pPr>
      <w:r>
        <w:rPr>
          <w:rFonts w:ascii="Calibri" w:eastAsia="Calibri" w:hAnsi="Calibri" w:cs="Calibri"/>
          <w:b/>
        </w:rPr>
        <w:t>What is the City of Cincinnati’s role in implementation?</w:t>
      </w:r>
    </w:p>
    <w:p w:rsidR="004E4589" w:rsidRDefault="004E4589">
      <w:pPr>
        <w:spacing w:line="240" w:lineRule="auto"/>
        <w:rPr>
          <w:rFonts w:ascii="Calibri" w:eastAsia="Calibri" w:hAnsi="Calibri" w:cs="Calibri"/>
        </w:rPr>
      </w:pPr>
    </w:p>
    <w:p w:rsidR="0024190C" w:rsidRDefault="00313DEB">
      <w:pPr>
        <w:spacing w:line="240" w:lineRule="auto"/>
        <w:rPr>
          <w:rFonts w:ascii="Calibri" w:eastAsia="Calibri" w:hAnsi="Calibri" w:cs="Calibri"/>
          <w:sz w:val="24"/>
          <w:szCs w:val="24"/>
        </w:rPr>
      </w:pPr>
      <w:r>
        <w:rPr>
          <w:rFonts w:ascii="Calibri" w:eastAsia="Calibri" w:hAnsi="Calibri" w:cs="Calibri"/>
        </w:rPr>
        <w:t xml:space="preserve">The City of Cincinnati will support SORTA to secure reliable funding for transit. </w:t>
      </w:r>
    </w:p>
    <w:p w:rsidR="007210D1" w:rsidRDefault="007210D1">
      <w:pPr>
        <w:spacing w:line="240" w:lineRule="auto"/>
        <w:rPr>
          <w:rFonts w:ascii="Calibri" w:eastAsia="Calibri" w:hAnsi="Calibri" w:cs="Calibri"/>
          <w:b/>
        </w:rPr>
      </w:pPr>
    </w:p>
    <w:p w:rsidR="0024190C" w:rsidRDefault="00313DEB">
      <w:pPr>
        <w:spacing w:line="240" w:lineRule="auto"/>
        <w:rPr>
          <w:rFonts w:ascii="Calibri" w:eastAsia="Calibri" w:hAnsi="Calibri" w:cs="Calibri"/>
          <w:sz w:val="24"/>
          <w:szCs w:val="24"/>
        </w:rPr>
      </w:pPr>
      <w:r>
        <w:rPr>
          <w:rFonts w:ascii="Calibri" w:eastAsia="Calibri" w:hAnsi="Calibri" w:cs="Calibri"/>
          <w:b/>
        </w:rPr>
        <w:t>Is it feasible?</w:t>
      </w:r>
    </w:p>
    <w:p w:rsidR="0024190C" w:rsidRDefault="00313DEB">
      <w:pPr>
        <w:numPr>
          <w:ilvl w:val="0"/>
          <w:numId w:val="3"/>
        </w:numPr>
        <w:spacing w:line="240" w:lineRule="auto"/>
      </w:pPr>
      <w:r>
        <w:rPr>
          <w:rFonts w:ascii="Calibri" w:eastAsia="Calibri" w:hAnsi="Calibri" w:cs="Calibri"/>
        </w:rPr>
        <w:t>Feasibility: Hard</w:t>
      </w:r>
    </w:p>
    <w:p w:rsidR="0024190C" w:rsidRDefault="00313DEB">
      <w:pPr>
        <w:numPr>
          <w:ilvl w:val="1"/>
          <w:numId w:val="3"/>
        </w:numPr>
        <w:spacing w:line="240" w:lineRule="auto"/>
      </w:pPr>
      <w:r>
        <w:rPr>
          <w:rFonts w:ascii="Calibri" w:eastAsia="Calibri" w:hAnsi="Calibri" w:cs="Calibri"/>
        </w:rPr>
        <w:t>An increase in the sales tax will be challenging and may require a public vote.</w:t>
      </w:r>
    </w:p>
    <w:p w:rsidR="0024190C" w:rsidRDefault="0024190C">
      <w:pPr>
        <w:spacing w:after="160" w:line="312" w:lineRule="auto"/>
        <w:rPr>
          <w:rFonts w:ascii="Calibri" w:eastAsia="Calibri" w:hAnsi="Calibri" w:cs="Calibri"/>
          <w:sz w:val="24"/>
          <w:szCs w:val="24"/>
        </w:rPr>
      </w:pPr>
    </w:p>
    <w:p w:rsidR="0024190C" w:rsidRDefault="00313DEB">
      <w:pPr>
        <w:spacing w:line="240" w:lineRule="auto"/>
        <w:rPr>
          <w:rFonts w:ascii="Calibri" w:eastAsia="Calibri" w:hAnsi="Calibri" w:cs="Calibri"/>
          <w:sz w:val="24"/>
          <w:szCs w:val="24"/>
        </w:rPr>
      </w:pPr>
      <w:r>
        <w:rPr>
          <w:rFonts w:ascii="Calibri" w:eastAsia="Calibri" w:hAnsi="Calibri" w:cs="Calibri"/>
          <w:b/>
        </w:rPr>
        <w:t>How much will it cost?</w:t>
      </w:r>
    </w:p>
    <w:tbl>
      <w:tblPr>
        <w:tblStyle w:val="af0"/>
        <w:tblW w:w="8730" w:type="dxa"/>
        <w:tblLayout w:type="fixed"/>
        <w:tblLook w:val="0400" w:firstRow="0" w:lastRow="0" w:firstColumn="0" w:lastColumn="0" w:noHBand="0" w:noVBand="1"/>
      </w:tblPr>
      <w:tblGrid>
        <w:gridCol w:w="1725"/>
        <w:gridCol w:w="2745"/>
        <w:gridCol w:w="2310"/>
        <w:gridCol w:w="1950"/>
      </w:tblGrid>
      <w:tr w:rsidR="0024190C">
        <w:tc>
          <w:tcPr>
            <w:tcW w:w="1725" w:type="dxa"/>
            <w:tcBorders>
              <w:bottom w:val="single" w:sz="8" w:space="0" w:color="000000"/>
              <w:right w:val="single" w:sz="8" w:space="0" w:color="000000"/>
            </w:tcBorders>
            <w:tcMar>
              <w:top w:w="100" w:type="dxa"/>
              <w:left w:w="100" w:type="dxa"/>
              <w:bottom w:w="100" w:type="dxa"/>
              <w:right w:w="100" w:type="dxa"/>
            </w:tcMar>
          </w:tcPr>
          <w:p w:rsidR="0024190C" w:rsidRDefault="0024190C">
            <w:pPr>
              <w:spacing w:after="160" w:line="312" w:lineRule="auto"/>
              <w:rPr>
                <w:rFonts w:ascii="Calibri" w:eastAsia="Calibri" w:hAnsi="Calibri" w:cs="Calibri"/>
                <w:sz w:val="21"/>
                <w:szCs w:val="21"/>
              </w:rPr>
            </w:pPr>
          </w:p>
        </w:tc>
        <w:tc>
          <w:tcPr>
            <w:tcW w:w="27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b/>
              </w:rPr>
              <w:t>Cost</w:t>
            </w:r>
          </w:p>
        </w:tc>
        <w:tc>
          <w:tcPr>
            <w:tcW w:w="23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b/>
              </w:rPr>
              <w:t>Benefit</w:t>
            </w:r>
          </w:p>
        </w:tc>
        <w:tc>
          <w:tcPr>
            <w:tcW w:w="19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b/>
              </w:rPr>
              <w:t>Cost-Benefit Ratio</w:t>
            </w:r>
          </w:p>
        </w:tc>
      </w:tr>
      <w:tr w:rsidR="0024190C">
        <w:tc>
          <w:tcPr>
            <w:tcW w:w="17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b/>
              </w:rPr>
              <w:t>Electric Bus</w:t>
            </w:r>
          </w:p>
        </w:tc>
        <w:tc>
          <w:tcPr>
            <w:tcW w:w="27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190C" w:rsidRPr="004E4589" w:rsidRDefault="00313DEB">
            <w:pPr>
              <w:spacing w:line="240" w:lineRule="auto"/>
              <w:rPr>
                <w:rFonts w:ascii="Calibri" w:eastAsia="Calibri" w:hAnsi="Calibri" w:cs="Calibri"/>
                <w:sz w:val="24"/>
                <w:szCs w:val="24"/>
              </w:rPr>
            </w:pPr>
            <w:r w:rsidRPr="004E4589">
              <w:rPr>
                <w:rFonts w:ascii="Calibri" w:eastAsia="Calibri" w:hAnsi="Calibri" w:cs="Calibri"/>
              </w:rPr>
              <w:t xml:space="preserve">$250,000 </w:t>
            </w:r>
            <w:r w:rsidRPr="004E4589">
              <w:rPr>
                <w:rFonts w:ascii="Calibri" w:eastAsia="Calibri" w:hAnsi="Calibri" w:cs="Calibri"/>
                <w:sz w:val="16"/>
                <w:szCs w:val="16"/>
              </w:rPr>
              <w:t>premium per bus</w:t>
            </w:r>
          </w:p>
        </w:tc>
        <w:tc>
          <w:tcPr>
            <w:tcW w:w="23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190C" w:rsidRPr="004E4589" w:rsidRDefault="00313DEB">
            <w:pPr>
              <w:spacing w:line="240" w:lineRule="auto"/>
              <w:rPr>
                <w:rFonts w:ascii="Calibri" w:eastAsia="Calibri" w:hAnsi="Calibri" w:cs="Calibri"/>
                <w:sz w:val="24"/>
                <w:szCs w:val="24"/>
              </w:rPr>
            </w:pPr>
            <w:r w:rsidRPr="004E4589">
              <w:rPr>
                <w:rFonts w:ascii="Calibri" w:eastAsia="Calibri" w:hAnsi="Calibri" w:cs="Calibri"/>
              </w:rPr>
              <w:t xml:space="preserve">$318,000 </w:t>
            </w:r>
            <w:r w:rsidRPr="004E4589">
              <w:rPr>
                <w:rFonts w:ascii="Calibri" w:eastAsia="Calibri" w:hAnsi="Calibri" w:cs="Calibri"/>
                <w:sz w:val="16"/>
                <w:szCs w:val="16"/>
              </w:rPr>
              <w:t>savings/bus</w:t>
            </w:r>
          </w:p>
        </w:tc>
        <w:tc>
          <w:tcPr>
            <w:tcW w:w="19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190C" w:rsidRPr="004E4589" w:rsidRDefault="00313DEB">
            <w:pPr>
              <w:spacing w:line="240" w:lineRule="auto"/>
              <w:rPr>
                <w:rFonts w:ascii="Calibri" w:eastAsia="Calibri" w:hAnsi="Calibri" w:cs="Calibri"/>
                <w:sz w:val="24"/>
                <w:szCs w:val="24"/>
              </w:rPr>
            </w:pPr>
            <w:r w:rsidRPr="004E4589">
              <w:rPr>
                <w:rFonts w:ascii="Calibri" w:eastAsia="Calibri" w:hAnsi="Calibri" w:cs="Calibri"/>
              </w:rPr>
              <w:t xml:space="preserve">1:1.3 </w:t>
            </w:r>
            <w:r w:rsidRPr="004E4589">
              <w:rPr>
                <w:rFonts w:ascii="Calibri" w:eastAsia="Calibri" w:hAnsi="Calibri" w:cs="Calibri"/>
                <w:sz w:val="20"/>
                <w:szCs w:val="20"/>
              </w:rPr>
              <w:t>lifetime</w:t>
            </w:r>
          </w:p>
        </w:tc>
      </w:tr>
      <w:tr w:rsidR="0024190C">
        <w:tc>
          <w:tcPr>
            <w:tcW w:w="17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b/>
              </w:rPr>
              <w:lastRenderedPageBreak/>
              <w:t>Bus Rapid Transit</w:t>
            </w:r>
          </w:p>
        </w:tc>
        <w:tc>
          <w:tcPr>
            <w:tcW w:w="27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190C" w:rsidRPr="004E4589" w:rsidRDefault="00313DEB">
            <w:pPr>
              <w:spacing w:line="240" w:lineRule="auto"/>
              <w:rPr>
                <w:rFonts w:ascii="Calibri" w:eastAsia="Calibri" w:hAnsi="Calibri" w:cs="Calibri"/>
                <w:sz w:val="24"/>
                <w:szCs w:val="24"/>
              </w:rPr>
            </w:pPr>
            <w:r w:rsidRPr="004E4589">
              <w:rPr>
                <w:rFonts w:ascii="Calibri" w:eastAsia="Calibri" w:hAnsi="Calibri" w:cs="Calibri"/>
              </w:rPr>
              <w:t>$21,500,000/mile</w:t>
            </w:r>
          </w:p>
        </w:tc>
        <w:tc>
          <w:tcPr>
            <w:tcW w:w="23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190C" w:rsidRPr="004E4589" w:rsidRDefault="00313DEB">
            <w:pPr>
              <w:spacing w:line="240" w:lineRule="auto"/>
              <w:rPr>
                <w:rFonts w:ascii="Calibri" w:eastAsia="Calibri" w:hAnsi="Calibri" w:cs="Calibri"/>
                <w:sz w:val="24"/>
                <w:szCs w:val="24"/>
              </w:rPr>
            </w:pPr>
            <w:r w:rsidRPr="004E4589">
              <w:rPr>
                <w:rFonts w:ascii="Calibri" w:eastAsia="Calibri" w:hAnsi="Calibri" w:cs="Calibri"/>
              </w:rPr>
              <w:t>TBD</w:t>
            </w:r>
          </w:p>
        </w:tc>
        <w:tc>
          <w:tcPr>
            <w:tcW w:w="19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190C" w:rsidRPr="004E4589" w:rsidRDefault="00313DEB">
            <w:pPr>
              <w:spacing w:line="240" w:lineRule="auto"/>
              <w:rPr>
                <w:rFonts w:ascii="Calibri" w:eastAsia="Calibri" w:hAnsi="Calibri" w:cs="Calibri"/>
                <w:sz w:val="24"/>
                <w:szCs w:val="24"/>
              </w:rPr>
            </w:pPr>
            <w:r w:rsidRPr="004E4589">
              <w:rPr>
                <w:rFonts w:ascii="Calibri" w:eastAsia="Calibri" w:hAnsi="Calibri" w:cs="Calibri"/>
              </w:rPr>
              <w:t>NPV 1:0.92</w:t>
            </w:r>
          </w:p>
        </w:tc>
      </w:tr>
      <w:tr w:rsidR="0024190C">
        <w:tc>
          <w:tcPr>
            <w:tcW w:w="1725" w:type="dxa"/>
            <w:tcBorders>
              <w:top w:val="single" w:sz="8" w:space="0" w:color="000000"/>
              <w:left w:val="single" w:sz="8" w:space="0" w:color="FFFFFF"/>
              <w:bottom w:val="single" w:sz="8" w:space="0" w:color="FFFFFF"/>
              <w:right w:val="single" w:sz="8" w:space="0" w:color="FFFFFF"/>
            </w:tcBorders>
            <w:tcMar>
              <w:top w:w="100" w:type="dxa"/>
              <w:left w:w="100" w:type="dxa"/>
              <w:bottom w:w="100" w:type="dxa"/>
              <w:right w:w="100" w:type="dxa"/>
            </w:tcMar>
          </w:tcPr>
          <w:p w:rsidR="0024190C" w:rsidRDefault="0024190C">
            <w:pPr>
              <w:spacing w:after="160" w:line="312" w:lineRule="auto"/>
              <w:rPr>
                <w:rFonts w:ascii="Calibri" w:eastAsia="Calibri" w:hAnsi="Calibri" w:cs="Calibri"/>
                <w:sz w:val="21"/>
                <w:szCs w:val="21"/>
              </w:rPr>
            </w:pPr>
          </w:p>
        </w:tc>
        <w:tc>
          <w:tcPr>
            <w:tcW w:w="2745" w:type="dxa"/>
            <w:tcBorders>
              <w:top w:val="single" w:sz="8" w:space="0" w:color="000000"/>
              <w:left w:val="single" w:sz="8" w:space="0" w:color="FFFFFF"/>
              <w:bottom w:val="single" w:sz="8" w:space="0" w:color="FFFFFF"/>
              <w:right w:val="single" w:sz="8" w:space="0" w:color="FFFFFF"/>
            </w:tcBorders>
            <w:tcMar>
              <w:top w:w="100" w:type="dxa"/>
              <w:left w:w="100" w:type="dxa"/>
              <w:bottom w:w="100" w:type="dxa"/>
              <w:right w:w="100" w:type="dxa"/>
            </w:tcMar>
          </w:tcPr>
          <w:p w:rsidR="0024190C" w:rsidRDefault="0024190C">
            <w:pPr>
              <w:spacing w:after="160" w:line="312" w:lineRule="auto"/>
              <w:rPr>
                <w:rFonts w:ascii="Calibri" w:eastAsia="Calibri" w:hAnsi="Calibri" w:cs="Calibri"/>
                <w:sz w:val="21"/>
                <w:szCs w:val="21"/>
              </w:rPr>
            </w:pPr>
          </w:p>
        </w:tc>
        <w:tc>
          <w:tcPr>
            <w:tcW w:w="2310" w:type="dxa"/>
            <w:tcBorders>
              <w:top w:val="single" w:sz="8" w:space="0" w:color="000000"/>
              <w:left w:val="single" w:sz="8" w:space="0" w:color="FFFFFF"/>
              <w:bottom w:val="single" w:sz="8" w:space="0" w:color="FFFFFF"/>
              <w:right w:val="single" w:sz="8" w:space="0" w:color="FFFFFF"/>
            </w:tcBorders>
            <w:tcMar>
              <w:top w:w="100" w:type="dxa"/>
              <w:left w:w="100" w:type="dxa"/>
              <w:bottom w:w="100" w:type="dxa"/>
              <w:right w:w="100" w:type="dxa"/>
            </w:tcMar>
          </w:tcPr>
          <w:p w:rsidR="0024190C" w:rsidRDefault="0024190C">
            <w:pPr>
              <w:spacing w:after="160" w:line="312" w:lineRule="auto"/>
              <w:rPr>
                <w:rFonts w:ascii="Calibri" w:eastAsia="Calibri" w:hAnsi="Calibri" w:cs="Calibri"/>
                <w:sz w:val="21"/>
                <w:szCs w:val="21"/>
              </w:rPr>
            </w:pPr>
          </w:p>
        </w:tc>
        <w:tc>
          <w:tcPr>
            <w:tcW w:w="1950" w:type="dxa"/>
            <w:tcBorders>
              <w:top w:val="single" w:sz="8" w:space="0" w:color="000000"/>
              <w:left w:val="single" w:sz="8" w:space="0" w:color="FFFFFF"/>
              <w:bottom w:val="single" w:sz="8" w:space="0" w:color="FFFFFF"/>
              <w:right w:val="single" w:sz="8" w:space="0" w:color="FFFFFF"/>
            </w:tcBorders>
            <w:tcMar>
              <w:top w:w="100" w:type="dxa"/>
              <w:left w:w="100" w:type="dxa"/>
              <w:bottom w:w="100" w:type="dxa"/>
              <w:right w:w="100" w:type="dxa"/>
            </w:tcMar>
          </w:tcPr>
          <w:p w:rsidR="0024190C" w:rsidRDefault="0024190C">
            <w:pPr>
              <w:spacing w:after="160" w:line="312" w:lineRule="auto"/>
              <w:rPr>
                <w:rFonts w:ascii="Calibri" w:eastAsia="Calibri" w:hAnsi="Calibri" w:cs="Calibri"/>
                <w:sz w:val="21"/>
                <w:szCs w:val="21"/>
              </w:rPr>
            </w:pPr>
          </w:p>
        </w:tc>
      </w:tr>
    </w:tbl>
    <w:p w:rsidR="0024190C" w:rsidRDefault="00313DEB">
      <w:pPr>
        <w:spacing w:line="240" w:lineRule="auto"/>
        <w:rPr>
          <w:rFonts w:ascii="Calibri" w:eastAsia="Calibri" w:hAnsi="Calibri" w:cs="Calibri"/>
          <w:sz w:val="24"/>
          <w:szCs w:val="24"/>
        </w:rPr>
      </w:pPr>
      <w:r>
        <w:rPr>
          <w:rFonts w:ascii="Calibri" w:eastAsia="Calibri" w:hAnsi="Calibri" w:cs="Calibri"/>
        </w:rPr>
        <w:t>The many factors of this recommendation are discussed below:</w:t>
      </w:r>
    </w:p>
    <w:p w:rsidR="004E4589" w:rsidRDefault="004E4589">
      <w:pPr>
        <w:spacing w:line="240" w:lineRule="auto"/>
        <w:rPr>
          <w:rFonts w:ascii="Calibri" w:eastAsia="Calibri" w:hAnsi="Calibri" w:cs="Calibri"/>
          <w:u w:val="single"/>
        </w:rPr>
      </w:pPr>
    </w:p>
    <w:p w:rsidR="0024190C" w:rsidRDefault="00313DEB">
      <w:pPr>
        <w:spacing w:line="240" w:lineRule="auto"/>
        <w:rPr>
          <w:rFonts w:ascii="Calibri" w:eastAsia="Calibri" w:hAnsi="Calibri" w:cs="Calibri"/>
        </w:rPr>
      </w:pPr>
      <w:r>
        <w:rPr>
          <w:rFonts w:ascii="Calibri" w:eastAsia="Calibri" w:hAnsi="Calibri" w:cs="Calibri"/>
          <w:u w:val="single"/>
        </w:rPr>
        <w:t>Realignment of routes and procedures</w:t>
      </w:r>
      <w:r>
        <w:rPr>
          <w:rFonts w:ascii="Calibri" w:eastAsia="Calibri" w:hAnsi="Calibri" w:cs="Calibri"/>
        </w:rPr>
        <w:t xml:space="preserve"> can be conducted by METRO/SORTA for nominal cost.</w:t>
      </w:r>
    </w:p>
    <w:p w:rsidR="0024190C" w:rsidRDefault="0024190C">
      <w:pPr>
        <w:spacing w:line="240" w:lineRule="auto"/>
        <w:rPr>
          <w:rFonts w:ascii="Calibri" w:eastAsia="Calibri" w:hAnsi="Calibri" w:cs="Calibri"/>
          <w:sz w:val="24"/>
          <w:szCs w:val="24"/>
        </w:rPr>
      </w:pPr>
    </w:p>
    <w:p w:rsidR="0024190C" w:rsidRDefault="00313DEB">
      <w:pPr>
        <w:spacing w:line="240" w:lineRule="auto"/>
        <w:rPr>
          <w:rFonts w:ascii="Calibri" w:eastAsia="Calibri" w:hAnsi="Calibri" w:cs="Calibri"/>
        </w:rPr>
      </w:pPr>
      <w:r>
        <w:rPr>
          <w:rFonts w:ascii="Calibri" w:eastAsia="Calibri" w:hAnsi="Calibri" w:cs="Calibri"/>
          <w:u w:val="single"/>
        </w:rPr>
        <w:t>Electric Busses</w:t>
      </w:r>
      <w:r>
        <w:rPr>
          <w:rFonts w:ascii="Calibri" w:eastAsia="Calibri" w:hAnsi="Calibri" w:cs="Calibri"/>
        </w:rPr>
        <w:t xml:space="preserve"> carry a purchase cost premium of $200,000-$300,000 compared to an average diesel transit bus [1]. The City of Cincinnati has roughly 500 busses, some utilizing diesel and others are hybrid variants. Electric busses offer many advantages. Columbia University analyzed a similar proposal for New York City and calculated the reduced cost of ownership at $17,500 per year. Regenerative braking improves brake life 50%-100% and improves fuel economy up to 50%. Lifetime cost savings for electric are estimated at $168,000 per bus and bus payback was estimated to be 5.71 years, combined with an estimated $150,000 of value related to reduction of respiratory and related diseases [2]. </w:t>
      </w:r>
    </w:p>
    <w:p w:rsidR="0024190C" w:rsidRDefault="0024190C">
      <w:pPr>
        <w:spacing w:line="240" w:lineRule="auto"/>
        <w:rPr>
          <w:rFonts w:ascii="Calibri" w:eastAsia="Calibri" w:hAnsi="Calibri" w:cs="Calibri"/>
          <w:sz w:val="24"/>
          <w:szCs w:val="24"/>
        </w:rPr>
      </w:pPr>
    </w:p>
    <w:p w:rsidR="0024190C" w:rsidRDefault="00313DEB">
      <w:pPr>
        <w:spacing w:line="240" w:lineRule="auto"/>
        <w:rPr>
          <w:rFonts w:ascii="Calibri" w:eastAsia="Calibri" w:hAnsi="Calibri" w:cs="Calibri"/>
        </w:rPr>
      </w:pPr>
      <w:r>
        <w:rPr>
          <w:rFonts w:ascii="Calibri" w:eastAsia="Calibri" w:hAnsi="Calibri" w:cs="Calibri"/>
          <w:u w:val="single"/>
        </w:rPr>
        <w:t>Development of BRT</w:t>
      </w:r>
      <w:r>
        <w:rPr>
          <w:rFonts w:ascii="Calibri" w:eastAsia="Calibri" w:hAnsi="Calibri" w:cs="Calibri"/>
        </w:rPr>
        <w:t xml:space="preserve"> will require dedicated bus lanes, thruways and iconic stations. Cleveland Ohio constructed a total 9.38 miles of BRT thruway (58 stations and 24 vehicles) at a total cost of $200 million [3]. This is roughly $21,500,000 per mile, while variable engineering costs do play a large factor. Upon examination of their BRT program, Madison, Wi estimated a NPV of project benefits to be 92% of capital costs over a 30 year project lifetime [4] and annual operating costs in Seattle reduced to $2.7 million per mile [5].</w:t>
      </w:r>
    </w:p>
    <w:p w:rsidR="004E4589" w:rsidRDefault="004E4589">
      <w:pPr>
        <w:spacing w:line="240" w:lineRule="auto"/>
        <w:rPr>
          <w:rFonts w:ascii="Calibri" w:eastAsia="Calibri" w:hAnsi="Calibri" w:cs="Calibri"/>
        </w:rPr>
      </w:pPr>
    </w:p>
    <w:p w:rsidR="0024190C" w:rsidRDefault="00313DEB">
      <w:pPr>
        <w:spacing w:line="240" w:lineRule="auto"/>
        <w:rPr>
          <w:rFonts w:ascii="Calibri" w:eastAsia="Calibri" w:hAnsi="Calibri" w:cs="Calibri"/>
        </w:rPr>
      </w:pPr>
      <w:r>
        <w:rPr>
          <w:rFonts w:ascii="Calibri" w:eastAsia="Calibri" w:hAnsi="Calibri" w:cs="Calibri"/>
          <w:u w:val="single"/>
        </w:rPr>
        <w:t>Partnering with rideshare services</w:t>
      </w:r>
      <w:r>
        <w:rPr>
          <w:rFonts w:ascii="Calibri" w:eastAsia="Calibri" w:hAnsi="Calibri" w:cs="Calibri"/>
        </w:rPr>
        <w:t xml:space="preserve"> can be done for little to no cost and is greatly enhanced by the AV pilot program (see Transportation #10). </w:t>
      </w:r>
    </w:p>
    <w:p w:rsidR="0024190C" w:rsidRDefault="0024190C">
      <w:pPr>
        <w:spacing w:line="240" w:lineRule="auto"/>
        <w:rPr>
          <w:rFonts w:ascii="Calibri" w:eastAsia="Calibri" w:hAnsi="Calibri" w:cs="Calibri"/>
          <w:sz w:val="24"/>
          <w:szCs w:val="24"/>
        </w:rPr>
      </w:pPr>
    </w:p>
    <w:p w:rsidR="0024190C" w:rsidRDefault="00313DEB">
      <w:pPr>
        <w:spacing w:line="240" w:lineRule="auto"/>
        <w:rPr>
          <w:rFonts w:ascii="Calibri" w:eastAsia="Calibri" w:hAnsi="Calibri" w:cs="Calibri"/>
          <w:sz w:val="24"/>
          <w:szCs w:val="24"/>
        </w:rPr>
      </w:pPr>
      <w:r>
        <w:rPr>
          <w:rFonts w:ascii="Calibri" w:eastAsia="Calibri" w:hAnsi="Calibri" w:cs="Calibri"/>
          <w:u w:val="single"/>
        </w:rPr>
        <w:t>A multi-platform payment system</w:t>
      </w:r>
      <w:r>
        <w:rPr>
          <w:rFonts w:ascii="Calibri" w:eastAsia="Calibri" w:hAnsi="Calibri" w:cs="Calibri"/>
        </w:rPr>
        <w:t xml:space="preserve"> can be accomplished with the mobility app (Transportation #9).</w:t>
      </w:r>
    </w:p>
    <w:p w:rsidR="0024190C" w:rsidRDefault="0024190C">
      <w:pPr>
        <w:spacing w:after="160" w:line="312" w:lineRule="auto"/>
        <w:rPr>
          <w:rFonts w:ascii="Calibri" w:eastAsia="Calibri" w:hAnsi="Calibri" w:cs="Calibri"/>
          <w:sz w:val="21"/>
          <w:szCs w:val="21"/>
        </w:rPr>
      </w:pPr>
    </w:p>
    <w:p w:rsidR="0024190C" w:rsidRDefault="00313DEB">
      <w:pPr>
        <w:spacing w:line="240" w:lineRule="auto"/>
        <w:rPr>
          <w:rFonts w:ascii="Calibri" w:eastAsia="Calibri" w:hAnsi="Calibri" w:cs="Calibri"/>
          <w:sz w:val="24"/>
          <w:szCs w:val="24"/>
        </w:rPr>
      </w:pPr>
      <w:r>
        <w:rPr>
          <w:rFonts w:ascii="Calibri" w:eastAsia="Calibri" w:hAnsi="Calibri" w:cs="Calibri"/>
          <w:sz w:val="20"/>
          <w:szCs w:val="20"/>
        </w:rPr>
        <w:t xml:space="preserve">[1] Hybrid bus costs and benefits. </w:t>
      </w:r>
      <w:r>
        <w:rPr>
          <w:rFonts w:ascii="Calibri" w:eastAsia="Calibri" w:hAnsi="Calibri" w:cs="Calibri"/>
          <w:color w:val="222222"/>
          <w:sz w:val="20"/>
          <w:szCs w:val="20"/>
          <w:highlight w:val="white"/>
        </w:rPr>
        <w:t xml:space="preserve">Environmental and Energy Study Institute. Accessed January 2018. </w:t>
      </w:r>
      <w:hyperlink r:id="rId30">
        <w:r>
          <w:rPr>
            <w:rFonts w:ascii="Calibri" w:eastAsia="Calibri" w:hAnsi="Calibri" w:cs="Calibri"/>
            <w:color w:val="1155CC"/>
            <w:sz w:val="20"/>
            <w:szCs w:val="20"/>
            <w:highlight w:val="white"/>
            <w:u w:val="single"/>
          </w:rPr>
          <w:t>Web</w:t>
        </w:r>
      </w:hyperlink>
      <w:r>
        <w:rPr>
          <w:rFonts w:ascii="Calibri" w:eastAsia="Calibri" w:hAnsi="Calibri" w:cs="Calibri"/>
          <w:color w:val="222222"/>
          <w:sz w:val="20"/>
          <w:szCs w:val="20"/>
          <w:highlight w:val="white"/>
        </w:rPr>
        <w:t>.</w:t>
      </w:r>
    </w:p>
    <w:p w:rsidR="0024190C" w:rsidRDefault="00313DEB">
      <w:pPr>
        <w:spacing w:line="240" w:lineRule="auto"/>
        <w:rPr>
          <w:rFonts w:ascii="Calibri" w:eastAsia="Calibri" w:hAnsi="Calibri" w:cs="Calibri"/>
          <w:sz w:val="24"/>
          <w:szCs w:val="24"/>
        </w:rPr>
      </w:pPr>
      <w:r>
        <w:rPr>
          <w:rFonts w:ascii="Calibri" w:eastAsia="Calibri" w:hAnsi="Calibri" w:cs="Calibri"/>
          <w:color w:val="222222"/>
          <w:sz w:val="20"/>
          <w:szCs w:val="20"/>
          <w:highlight w:val="white"/>
        </w:rPr>
        <w:t xml:space="preserve">[2] Aber, Judah. Electric Bus Analysis for New York City Transit. Columbia University. May 2016. Accessed January 2018. </w:t>
      </w:r>
      <w:hyperlink r:id="rId31">
        <w:r>
          <w:rPr>
            <w:rFonts w:ascii="Calibri" w:eastAsia="Calibri" w:hAnsi="Calibri" w:cs="Calibri"/>
            <w:color w:val="1155CC"/>
            <w:sz w:val="20"/>
            <w:szCs w:val="20"/>
            <w:highlight w:val="white"/>
            <w:u w:val="single"/>
          </w:rPr>
          <w:t>Web</w:t>
        </w:r>
      </w:hyperlink>
      <w:r>
        <w:rPr>
          <w:rFonts w:ascii="Calibri" w:eastAsia="Calibri" w:hAnsi="Calibri" w:cs="Calibri"/>
          <w:color w:val="222222"/>
          <w:sz w:val="20"/>
          <w:szCs w:val="20"/>
          <w:highlight w:val="white"/>
        </w:rPr>
        <w:t>.</w:t>
      </w:r>
    </w:p>
    <w:p w:rsidR="0024190C" w:rsidRDefault="00313DEB">
      <w:pPr>
        <w:spacing w:line="240" w:lineRule="auto"/>
        <w:rPr>
          <w:rFonts w:ascii="Calibri" w:eastAsia="Calibri" w:hAnsi="Calibri" w:cs="Calibri"/>
          <w:sz w:val="24"/>
          <w:szCs w:val="24"/>
        </w:rPr>
      </w:pPr>
      <w:r>
        <w:rPr>
          <w:rFonts w:ascii="Calibri" w:eastAsia="Calibri" w:hAnsi="Calibri" w:cs="Calibri"/>
          <w:color w:val="222222"/>
          <w:sz w:val="20"/>
          <w:szCs w:val="20"/>
          <w:highlight w:val="white"/>
        </w:rPr>
        <w:t xml:space="preserve">[3] National BRT Institute. 2015. </w:t>
      </w:r>
      <w:hyperlink r:id="rId32">
        <w:r>
          <w:rPr>
            <w:rFonts w:ascii="Calibri" w:eastAsia="Calibri" w:hAnsi="Calibri" w:cs="Calibri"/>
            <w:color w:val="1155CC"/>
            <w:sz w:val="20"/>
            <w:szCs w:val="20"/>
            <w:highlight w:val="white"/>
            <w:u w:val="single"/>
          </w:rPr>
          <w:t>Web</w:t>
        </w:r>
      </w:hyperlink>
      <w:r>
        <w:rPr>
          <w:rFonts w:ascii="Calibri" w:eastAsia="Calibri" w:hAnsi="Calibri" w:cs="Calibri"/>
          <w:color w:val="222222"/>
          <w:sz w:val="20"/>
          <w:szCs w:val="20"/>
          <w:highlight w:val="white"/>
        </w:rPr>
        <w:t>.</w:t>
      </w:r>
    </w:p>
    <w:p w:rsidR="0024190C" w:rsidRDefault="00313DEB">
      <w:pPr>
        <w:spacing w:line="240" w:lineRule="auto"/>
        <w:rPr>
          <w:rFonts w:ascii="Calibri" w:eastAsia="Calibri" w:hAnsi="Calibri" w:cs="Calibri"/>
          <w:sz w:val="24"/>
          <w:szCs w:val="24"/>
        </w:rPr>
      </w:pPr>
      <w:r>
        <w:rPr>
          <w:rFonts w:ascii="Calibri" w:eastAsia="Calibri" w:hAnsi="Calibri" w:cs="Calibri"/>
          <w:color w:val="222222"/>
          <w:sz w:val="20"/>
          <w:szCs w:val="20"/>
          <w:highlight w:val="white"/>
        </w:rPr>
        <w:t xml:space="preserve">[4] Transport 2020 Bus Rapid Transit: A Cost Benefit Analysis. Madison Area Bus Advocates. Accessed January 2018. </w:t>
      </w:r>
      <w:hyperlink r:id="rId33">
        <w:r>
          <w:rPr>
            <w:rFonts w:ascii="Calibri" w:eastAsia="Calibri" w:hAnsi="Calibri" w:cs="Calibri"/>
            <w:color w:val="1155CC"/>
            <w:sz w:val="20"/>
            <w:szCs w:val="20"/>
            <w:highlight w:val="white"/>
            <w:u w:val="single"/>
          </w:rPr>
          <w:t>Web</w:t>
        </w:r>
      </w:hyperlink>
    </w:p>
    <w:p w:rsidR="0024190C" w:rsidRDefault="00313DEB">
      <w:pPr>
        <w:spacing w:line="240" w:lineRule="auto"/>
        <w:rPr>
          <w:rFonts w:ascii="Calibri" w:eastAsia="Calibri" w:hAnsi="Calibri" w:cs="Calibri"/>
          <w:sz w:val="24"/>
          <w:szCs w:val="24"/>
        </w:rPr>
      </w:pPr>
      <w:r>
        <w:rPr>
          <w:rFonts w:ascii="Calibri" w:eastAsia="Calibri" w:hAnsi="Calibri" w:cs="Calibri"/>
          <w:color w:val="222222"/>
          <w:sz w:val="20"/>
          <w:szCs w:val="20"/>
          <w:highlight w:val="white"/>
        </w:rPr>
        <w:t xml:space="preserve">[5]  Madison Street BRT. Small Starts Project Development. Seattle, Washington. November 2016. Accessed January 2018. </w:t>
      </w:r>
      <w:hyperlink r:id="rId34">
        <w:r>
          <w:rPr>
            <w:rFonts w:ascii="Calibri" w:eastAsia="Calibri" w:hAnsi="Calibri" w:cs="Calibri"/>
            <w:color w:val="1155CC"/>
            <w:sz w:val="20"/>
            <w:szCs w:val="20"/>
            <w:highlight w:val="white"/>
            <w:u w:val="single"/>
          </w:rPr>
          <w:t>Web</w:t>
        </w:r>
      </w:hyperlink>
    </w:p>
    <w:p w:rsidR="0024190C" w:rsidRDefault="00313DEB">
      <w:pPr>
        <w:spacing w:line="240" w:lineRule="auto"/>
        <w:rPr>
          <w:rFonts w:ascii="Calibri" w:eastAsia="Calibri" w:hAnsi="Calibri" w:cs="Calibri"/>
          <w:sz w:val="24"/>
          <w:szCs w:val="24"/>
        </w:rPr>
      </w:pPr>
      <w:r>
        <w:rPr>
          <w:rFonts w:ascii="Calibri" w:eastAsia="Calibri" w:hAnsi="Calibri" w:cs="Calibri"/>
          <w:b/>
          <w:color w:val="222222"/>
          <w:sz w:val="24"/>
          <w:szCs w:val="24"/>
          <w:highlight w:val="white"/>
        </w:rPr>
        <w:tab/>
      </w:r>
      <w:r>
        <w:rPr>
          <w:rFonts w:ascii="Calibri" w:eastAsia="Calibri" w:hAnsi="Calibri" w:cs="Calibri"/>
          <w:b/>
          <w:color w:val="222222"/>
          <w:sz w:val="24"/>
          <w:szCs w:val="24"/>
          <w:highlight w:val="white"/>
        </w:rPr>
        <w:tab/>
      </w:r>
      <w:r>
        <w:rPr>
          <w:rFonts w:ascii="Calibri" w:eastAsia="Calibri" w:hAnsi="Calibri" w:cs="Calibri"/>
          <w:b/>
          <w:color w:val="222222"/>
          <w:sz w:val="24"/>
          <w:szCs w:val="24"/>
          <w:highlight w:val="white"/>
        </w:rPr>
        <w:tab/>
      </w:r>
      <w:r>
        <w:rPr>
          <w:rFonts w:ascii="Calibri" w:eastAsia="Calibri" w:hAnsi="Calibri" w:cs="Calibri"/>
          <w:b/>
          <w:color w:val="222222"/>
          <w:sz w:val="24"/>
          <w:szCs w:val="24"/>
          <w:highlight w:val="white"/>
        </w:rPr>
        <w:tab/>
      </w:r>
    </w:p>
    <w:p w:rsidR="0024190C" w:rsidRDefault="00313DEB">
      <w:pPr>
        <w:spacing w:line="240" w:lineRule="auto"/>
        <w:rPr>
          <w:rFonts w:ascii="Calibri" w:eastAsia="Calibri" w:hAnsi="Calibri" w:cs="Calibri"/>
          <w:sz w:val="24"/>
          <w:szCs w:val="24"/>
        </w:rPr>
      </w:pPr>
      <w:r>
        <w:rPr>
          <w:rFonts w:ascii="Calibri" w:eastAsia="Calibri" w:hAnsi="Calibri" w:cs="Calibri"/>
          <w:b/>
        </w:rPr>
        <w:t>Keys to Equity</w:t>
      </w:r>
    </w:p>
    <w:p w:rsidR="0024190C" w:rsidRDefault="00313DEB">
      <w:pPr>
        <w:numPr>
          <w:ilvl w:val="0"/>
          <w:numId w:val="43"/>
        </w:numPr>
        <w:spacing w:line="240" w:lineRule="auto"/>
      </w:pPr>
      <w:r>
        <w:rPr>
          <w:rFonts w:ascii="Calibri" w:eastAsia="Calibri" w:hAnsi="Calibri" w:cs="Calibri"/>
        </w:rPr>
        <w:t>Improve access to transit for low income neighborhoods.</w:t>
      </w:r>
    </w:p>
    <w:p w:rsidR="0024190C" w:rsidRDefault="00313DEB">
      <w:pPr>
        <w:numPr>
          <w:ilvl w:val="0"/>
          <w:numId w:val="43"/>
        </w:numPr>
        <w:spacing w:line="240" w:lineRule="auto"/>
      </w:pPr>
      <w:r>
        <w:rPr>
          <w:rFonts w:ascii="Calibri" w:eastAsia="Calibri" w:hAnsi="Calibri" w:cs="Calibri"/>
        </w:rPr>
        <w:t>Keep transit fares low, or have a subsidy for those who need it.</w:t>
      </w:r>
    </w:p>
    <w:p w:rsidR="0024190C" w:rsidRDefault="0024190C">
      <w:pPr>
        <w:spacing w:after="160" w:line="312" w:lineRule="auto"/>
        <w:rPr>
          <w:rFonts w:ascii="Calibri" w:eastAsia="Calibri" w:hAnsi="Calibri" w:cs="Calibri"/>
          <w:sz w:val="24"/>
          <w:szCs w:val="24"/>
        </w:rPr>
      </w:pPr>
    </w:p>
    <w:p w:rsidR="0024190C" w:rsidRDefault="00313DEB">
      <w:pPr>
        <w:spacing w:line="240" w:lineRule="auto"/>
        <w:rPr>
          <w:rFonts w:ascii="Calibri" w:eastAsia="Calibri" w:hAnsi="Calibri" w:cs="Calibri"/>
          <w:sz w:val="24"/>
          <w:szCs w:val="24"/>
        </w:rPr>
      </w:pPr>
      <w:r>
        <w:rPr>
          <w:rFonts w:ascii="Calibri" w:eastAsia="Calibri" w:hAnsi="Calibri" w:cs="Calibri"/>
          <w:b/>
        </w:rPr>
        <w:t>Timeline for Implementation</w:t>
      </w:r>
    </w:p>
    <w:p w:rsidR="0024190C" w:rsidRDefault="00313DEB">
      <w:pPr>
        <w:numPr>
          <w:ilvl w:val="0"/>
          <w:numId w:val="27"/>
        </w:numPr>
        <w:spacing w:line="240" w:lineRule="auto"/>
      </w:pPr>
      <w:r>
        <w:rPr>
          <w:rFonts w:ascii="Calibri" w:eastAsia="Calibri" w:hAnsi="Calibri" w:cs="Calibri"/>
        </w:rPr>
        <w:t>1 - 2 years</w:t>
      </w:r>
    </w:p>
    <w:p w:rsidR="0024190C" w:rsidRDefault="00313DEB">
      <w:pPr>
        <w:numPr>
          <w:ilvl w:val="1"/>
          <w:numId w:val="27"/>
        </w:numPr>
        <w:spacing w:line="240" w:lineRule="auto"/>
      </w:pPr>
      <w:r>
        <w:rPr>
          <w:rFonts w:ascii="Calibri" w:eastAsia="Calibri" w:hAnsi="Calibri" w:cs="Calibri"/>
        </w:rPr>
        <w:t xml:space="preserve">METRO is facing a budget deficit and will need additional funding soon to maintain its current services. </w:t>
      </w:r>
    </w:p>
    <w:p w:rsidR="0024190C" w:rsidRDefault="0024190C">
      <w:pPr>
        <w:spacing w:after="160" w:line="312" w:lineRule="auto"/>
        <w:rPr>
          <w:rFonts w:ascii="Calibri" w:eastAsia="Calibri" w:hAnsi="Calibri" w:cs="Calibri"/>
          <w:sz w:val="24"/>
          <w:szCs w:val="24"/>
        </w:rPr>
      </w:pPr>
    </w:p>
    <w:p w:rsidR="0024190C" w:rsidRDefault="00313DEB">
      <w:pPr>
        <w:spacing w:line="240" w:lineRule="auto"/>
        <w:rPr>
          <w:rFonts w:ascii="Calibri" w:eastAsia="Calibri" w:hAnsi="Calibri" w:cs="Calibri"/>
          <w:b/>
        </w:rPr>
      </w:pPr>
      <w:r>
        <w:rPr>
          <w:rFonts w:ascii="Calibri" w:eastAsia="Calibri" w:hAnsi="Calibri" w:cs="Calibri"/>
          <w:b/>
        </w:rPr>
        <w:t>GHG Impact</w:t>
      </w:r>
    </w:p>
    <w:p w:rsidR="0024190C" w:rsidRDefault="0024190C">
      <w:pPr>
        <w:spacing w:line="240" w:lineRule="auto"/>
        <w:rPr>
          <w:rFonts w:ascii="Calibri" w:eastAsia="Calibri" w:hAnsi="Calibri" w:cs="Calibri"/>
          <w:sz w:val="24"/>
          <w:szCs w:val="24"/>
        </w:rPr>
      </w:pPr>
    </w:p>
    <w:p w:rsidR="0024190C" w:rsidRDefault="00313DEB">
      <w:pPr>
        <w:spacing w:line="240" w:lineRule="auto"/>
        <w:rPr>
          <w:rFonts w:ascii="Calibri" w:eastAsia="Calibri" w:hAnsi="Calibri" w:cs="Calibri"/>
          <w:sz w:val="24"/>
          <w:szCs w:val="24"/>
        </w:rPr>
      </w:pPr>
      <w:r>
        <w:rPr>
          <w:rFonts w:ascii="Calibri" w:eastAsia="Calibri" w:hAnsi="Calibri" w:cs="Calibri"/>
          <w:b/>
        </w:rPr>
        <w:t>Annual Carbon Reduction Potential</w:t>
      </w:r>
    </w:p>
    <w:tbl>
      <w:tblPr>
        <w:tblStyle w:val="af1"/>
        <w:tblW w:w="5205" w:type="dxa"/>
        <w:tblInd w:w="100" w:type="dxa"/>
        <w:tblLayout w:type="fixed"/>
        <w:tblLook w:val="0400" w:firstRow="0" w:lastRow="0" w:firstColumn="0" w:lastColumn="0" w:noHBand="0" w:noVBand="1"/>
      </w:tblPr>
      <w:tblGrid>
        <w:gridCol w:w="1103"/>
        <w:gridCol w:w="2032"/>
        <w:gridCol w:w="2070"/>
      </w:tblGrid>
      <w:tr w:rsidR="0024190C" w:rsidTr="007210D1">
        <w:trPr>
          <w:trHeight w:val="500"/>
        </w:trPr>
        <w:tc>
          <w:tcPr>
            <w:tcW w:w="110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b/>
              </w:rPr>
              <w:t>2018</w:t>
            </w:r>
          </w:p>
        </w:tc>
        <w:tc>
          <w:tcPr>
            <w:tcW w:w="203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b/>
              </w:rPr>
              <w:t>2023</w:t>
            </w:r>
          </w:p>
        </w:tc>
        <w:tc>
          <w:tcPr>
            <w:tcW w:w="20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b/>
              </w:rPr>
              <w:t>2050</w:t>
            </w:r>
          </w:p>
        </w:tc>
      </w:tr>
      <w:tr w:rsidR="0024190C" w:rsidTr="007210D1">
        <w:trPr>
          <w:trHeight w:val="480"/>
        </w:trPr>
        <w:tc>
          <w:tcPr>
            <w:tcW w:w="110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rPr>
              <w:t>0 mtCO2e</w:t>
            </w:r>
          </w:p>
        </w:tc>
        <w:tc>
          <w:tcPr>
            <w:tcW w:w="203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b/>
              </w:rPr>
              <w:t xml:space="preserve"> </w:t>
            </w:r>
            <w:r>
              <w:rPr>
                <w:rFonts w:ascii="Calibri" w:eastAsia="Calibri" w:hAnsi="Calibri" w:cs="Calibri"/>
              </w:rPr>
              <w:t> 2,033 mtCO2e</w:t>
            </w:r>
          </w:p>
        </w:tc>
        <w:tc>
          <w:tcPr>
            <w:tcW w:w="20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b/>
              </w:rPr>
              <w:t xml:space="preserve"> </w:t>
            </w:r>
            <w:r>
              <w:rPr>
                <w:rFonts w:ascii="Calibri" w:eastAsia="Calibri" w:hAnsi="Calibri" w:cs="Calibri"/>
              </w:rPr>
              <w:t>8,134 mtCO2e</w:t>
            </w:r>
          </w:p>
        </w:tc>
      </w:tr>
    </w:tbl>
    <w:p w:rsidR="004E4589" w:rsidRDefault="004E4589">
      <w:pPr>
        <w:spacing w:after="160" w:line="240" w:lineRule="auto"/>
        <w:rPr>
          <w:rFonts w:ascii="Calibri" w:eastAsia="Calibri" w:hAnsi="Calibri" w:cs="Calibri"/>
        </w:rPr>
      </w:pPr>
    </w:p>
    <w:p w:rsidR="0024190C" w:rsidRDefault="00313DEB">
      <w:pPr>
        <w:spacing w:after="160" w:line="240" w:lineRule="auto"/>
        <w:rPr>
          <w:rFonts w:ascii="Calibri" w:eastAsia="Calibri" w:hAnsi="Calibri" w:cs="Calibri"/>
        </w:rPr>
      </w:pPr>
      <w:r>
        <w:rPr>
          <w:rFonts w:ascii="Calibri" w:eastAsia="Calibri" w:hAnsi="Calibri" w:cs="Calibri"/>
        </w:rPr>
        <w:t xml:space="preserve">An enhanced transportation system will increase public transit ridership by 5% over 5 years.  In 2016, regional public transit authorities reported a total of </w:t>
      </w:r>
      <w:r>
        <w:rPr>
          <w:rFonts w:ascii="Calibri" w:eastAsia="Calibri" w:hAnsi="Calibri" w:cs="Calibri"/>
          <w:sz w:val="21"/>
          <w:szCs w:val="21"/>
        </w:rPr>
        <w:t>109,918,000 passenger miles travelled. A 5% increase would</w:t>
      </w:r>
      <w:r>
        <w:rPr>
          <w:rFonts w:ascii="Calibri" w:eastAsia="Calibri" w:hAnsi="Calibri" w:cs="Calibri"/>
        </w:rPr>
        <w:t xml:space="preserve"> mean an additional 5,495,900 miles travelled via transit rather than personal automobile. Cars emit 3.7 mtCO2e per 10,000 miles traveled.  This increase in public transit ridership would yield a GHG reduction of 2,033 mtCO2e. A 20% increase by 2050 would create an additional 21,983,600 public transit passenger miles travelled and would yield a GHG reduction of 8,134 mtCO2e.</w:t>
      </w:r>
    </w:p>
    <w:p w:rsidR="0024190C" w:rsidRDefault="0024190C">
      <w:pPr>
        <w:spacing w:after="160" w:line="312" w:lineRule="auto"/>
        <w:rPr>
          <w:rFonts w:ascii="Calibri" w:eastAsia="Calibri" w:hAnsi="Calibri" w:cs="Calibri"/>
          <w:sz w:val="21"/>
          <w:szCs w:val="21"/>
        </w:rPr>
      </w:pPr>
    </w:p>
    <w:p w:rsidR="0024190C" w:rsidRDefault="00313DEB">
      <w:pPr>
        <w:pStyle w:val="Heading5"/>
        <w:spacing w:before="80" w:after="0" w:line="240" w:lineRule="auto"/>
        <w:rPr>
          <w:rFonts w:ascii="Calibri" w:eastAsia="Calibri" w:hAnsi="Calibri" w:cs="Calibri"/>
          <w:b/>
          <w:color w:val="000000"/>
          <w:sz w:val="28"/>
          <w:szCs w:val="28"/>
        </w:rPr>
      </w:pPr>
      <w:bookmarkStart w:id="39" w:name="_8fx76zu6tgvh" w:colFirst="0" w:colLast="0"/>
      <w:bookmarkStart w:id="40" w:name="_Toc380823267"/>
      <w:bookmarkEnd w:id="39"/>
      <w:r>
        <w:rPr>
          <w:rFonts w:ascii="Calibri" w:eastAsia="Calibri" w:hAnsi="Calibri" w:cs="Calibri"/>
          <w:b/>
          <w:color w:val="000000"/>
          <w:sz w:val="28"/>
          <w:szCs w:val="28"/>
        </w:rPr>
        <w:t>9. Increase connectivity and cohesion within multimodal transportation options.</w:t>
      </w:r>
      <w:bookmarkEnd w:id="40"/>
    </w:p>
    <w:p w:rsidR="0024190C" w:rsidRDefault="0024190C">
      <w:pPr>
        <w:spacing w:after="160" w:line="312" w:lineRule="auto"/>
        <w:rPr>
          <w:rFonts w:ascii="Calibri" w:eastAsia="Calibri" w:hAnsi="Calibri" w:cs="Calibri"/>
          <w:sz w:val="21"/>
          <w:szCs w:val="21"/>
        </w:rPr>
      </w:pPr>
    </w:p>
    <w:p w:rsidR="0024190C" w:rsidRDefault="00313DEB">
      <w:pPr>
        <w:spacing w:line="240" w:lineRule="auto"/>
        <w:rPr>
          <w:rFonts w:ascii="Calibri" w:eastAsia="Calibri" w:hAnsi="Calibri" w:cs="Calibri"/>
          <w:sz w:val="24"/>
          <w:szCs w:val="24"/>
        </w:rPr>
      </w:pPr>
      <w:r>
        <w:rPr>
          <w:rFonts w:ascii="Calibri" w:eastAsia="Calibri" w:hAnsi="Calibri" w:cs="Calibri"/>
          <w:b/>
        </w:rPr>
        <w:t>What is it and why is it important to Cincinnati?</w:t>
      </w:r>
    </w:p>
    <w:p w:rsidR="0024190C" w:rsidRDefault="0024190C">
      <w:pPr>
        <w:spacing w:line="240" w:lineRule="auto"/>
        <w:rPr>
          <w:rFonts w:ascii="Calibri" w:eastAsia="Calibri" w:hAnsi="Calibri" w:cs="Calibri"/>
        </w:rPr>
      </w:pPr>
    </w:p>
    <w:p w:rsidR="0024190C" w:rsidRDefault="00313DEB">
      <w:pPr>
        <w:spacing w:line="240" w:lineRule="auto"/>
        <w:rPr>
          <w:rFonts w:ascii="Calibri" w:eastAsia="Calibri" w:hAnsi="Calibri" w:cs="Calibri"/>
          <w:sz w:val="24"/>
          <w:szCs w:val="24"/>
        </w:rPr>
      </w:pPr>
      <w:r>
        <w:rPr>
          <w:rFonts w:ascii="Calibri" w:eastAsia="Calibri" w:hAnsi="Calibri" w:cs="Calibri"/>
        </w:rPr>
        <w:t>Cincinnati has a wide range of transportation options (bus, streetcar, bike share, ridesharing, carpooling, etc.).  To provide the most effective transportation network for its residents, the City will increase connectivity between the different modes of transportation. Increasing connectivity allows residents to use a combination of transportation options creating a more reliable and efficient transportation network. Residents could, for example, take the bus from their neighborhood bus stop to the nearest Red Bike location and then bike the final leg of their trip.</w:t>
      </w:r>
    </w:p>
    <w:p w:rsidR="0024190C" w:rsidRDefault="00313DEB">
      <w:pPr>
        <w:spacing w:line="240" w:lineRule="auto"/>
        <w:rPr>
          <w:rFonts w:ascii="Calibri" w:eastAsia="Calibri" w:hAnsi="Calibri" w:cs="Calibri"/>
          <w:sz w:val="24"/>
          <w:szCs w:val="24"/>
        </w:rPr>
      </w:pPr>
      <w:r>
        <w:rPr>
          <w:rFonts w:ascii="Calibri" w:eastAsia="Calibri" w:hAnsi="Calibri" w:cs="Calibri"/>
        </w:rPr>
        <w:t xml:space="preserve"> </w:t>
      </w:r>
    </w:p>
    <w:p w:rsidR="0024190C" w:rsidRDefault="00313DEB">
      <w:pPr>
        <w:spacing w:line="240" w:lineRule="auto"/>
        <w:rPr>
          <w:rFonts w:ascii="Calibri" w:eastAsia="Calibri" w:hAnsi="Calibri" w:cs="Calibri"/>
        </w:rPr>
      </w:pPr>
      <w:r>
        <w:rPr>
          <w:rFonts w:ascii="Calibri" w:eastAsia="Calibri" w:hAnsi="Calibri" w:cs="Calibri"/>
        </w:rPr>
        <w:t>One of the most common complaints Metro receives is the lack of a uniform system of payment for the City’s transportation options. The City will work with Metro and other transportation partners in the City to create an app that helps people map out mixed modal routes and pay in a uniform system. Ideally, Cincinnati residents could have a single card that would allow them to pay for the bus, Red Bike, rideshare, carshare, taxi, carpooling, the streetcar, and parking all in one platform. With so many different partners with different systems of payment, a one card system may be challenging, but the goal of moving seamlessly through the City is worth the effort. The City will explore a multi-modal mobility app to plan and pay for trips based on minimizing travel time and cost.</w:t>
      </w:r>
    </w:p>
    <w:p w:rsidR="0024190C" w:rsidRDefault="0024190C">
      <w:pPr>
        <w:spacing w:line="240" w:lineRule="auto"/>
        <w:rPr>
          <w:rFonts w:ascii="Calibri" w:eastAsia="Calibri" w:hAnsi="Calibri" w:cs="Calibri"/>
          <w:sz w:val="24"/>
          <w:szCs w:val="24"/>
        </w:rPr>
      </w:pPr>
    </w:p>
    <w:p w:rsidR="0024190C" w:rsidRDefault="00313DEB">
      <w:pPr>
        <w:spacing w:line="240" w:lineRule="auto"/>
        <w:rPr>
          <w:rFonts w:ascii="Calibri" w:eastAsia="Calibri" w:hAnsi="Calibri" w:cs="Calibri"/>
          <w:sz w:val="24"/>
          <w:szCs w:val="24"/>
        </w:rPr>
      </w:pPr>
      <w:r>
        <w:rPr>
          <w:rFonts w:ascii="Calibri" w:eastAsia="Calibri" w:hAnsi="Calibri" w:cs="Calibri"/>
        </w:rPr>
        <w:t xml:space="preserve">The use of shared modes of transportation reduces carbon emissions, decreases traffic congestion, and frees up parking in the City. Streamlining the process into one platform will make residents more likely to take advantage of the existing transportation network because the process will be easier for residents. The City can also evaluate the existing transportation network to identify ways to improve the efficiency of the network. A successful transportation system connects residents with economic </w:t>
      </w:r>
      <w:r w:rsidR="004E4589">
        <w:rPr>
          <w:rFonts w:ascii="Calibri" w:eastAsia="Calibri" w:hAnsi="Calibri" w:cs="Calibri"/>
        </w:rPr>
        <w:lastRenderedPageBreak/>
        <w:t>opportunities, especially low-</w:t>
      </w:r>
      <w:r>
        <w:rPr>
          <w:rFonts w:ascii="Calibri" w:eastAsia="Calibri" w:hAnsi="Calibri" w:cs="Calibri"/>
        </w:rPr>
        <w:t xml:space="preserve">income residents who may have limited access to transportation, and reduces the environmental impact of the City’s transportation sector. </w:t>
      </w:r>
    </w:p>
    <w:p w:rsidR="0024190C" w:rsidRDefault="0024190C">
      <w:pPr>
        <w:spacing w:after="160" w:line="312" w:lineRule="auto"/>
        <w:rPr>
          <w:rFonts w:ascii="Calibri" w:eastAsia="Calibri" w:hAnsi="Calibri" w:cs="Calibri"/>
          <w:sz w:val="21"/>
          <w:szCs w:val="21"/>
        </w:rPr>
      </w:pPr>
    </w:p>
    <w:p w:rsidR="0024190C" w:rsidRDefault="00313DEB">
      <w:pPr>
        <w:spacing w:line="240" w:lineRule="auto"/>
        <w:rPr>
          <w:rFonts w:ascii="Calibri" w:eastAsia="Calibri" w:hAnsi="Calibri" w:cs="Calibri"/>
          <w:sz w:val="24"/>
          <w:szCs w:val="24"/>
        </w:rPr>
      </w:pPr>
      <w:r>
        <w:rPr>
          <w:rFonts w:ascii="Calibri" w:eastAsia="Calibri" w:hAnsi="Calibri" w:cs="Calibri"/>
          <w:b/>
        </w:rPr>
        <w:t>Examples in Cincinnati and Peer Cities</w:t>
      </w:r>
    </w:p>
    <w:p w:rsidR="0024190C" w:rsidRDefault="00313DEB">
      <w:pPr>
        <w:numPr>
          <w:ilvl w:val="0"/>
          <w:numId w:val="4"/>
        </w:numPr>
        <w:spacing w:line="240" w:lineRule="auto"/>
      </w:pPr>
      <w:r>
        <w:rPr>
          <w:rFonts w:ascii="Calibri" w:eastAsia="Calibri" w:hAnsi="Calibri" w:cs="Calibri"/>
        </w:rPr>
        <w:t>Columbus, OH</w:t>
      </w:r>
    </w:p>
    <w:p w:rsidR="0024190C" w:rsidRDefault="00313DEB">
      <w:pPr>
        <w:numPr>
          <w:ilvl w:val="1"/>
          <w:numId w:val="4"/>
        </w:numPr>
        <w:spacing w:line="240" w:lineRule="auto"/>
      </w:pPr>
      <w:r>
        <w:rPr>
          <w:rFonts w:ascii="Calibri" w:eastAsia="Calibri" w:hAnsi="Calibri" w:cs="Calibri"/>
        </w:rPr>
        <w:t>The City of Columbus is working to better integrate its public transit system and ensure that it is adaptable for future transportation technologies.</w:t>
      </w:r>
    </w:p>
    <w:p w:rsidR="007210D1" w:rsidRDefault="007210D1">
      <w:pPr>
        <w:spacing w:line="240" w:lineRule="auto"/>
        <w:rPr>
          <w:rFonts w:ascii="Calibri" w:eastAsia="Calibri" w:hAnsi="Calibri" w:cs="Calibri"/>
          <w:b/>
        </w:rPr>
      </w:pPr>
    </w:p>
    <w:p w:rsidR="007210D1" w:rsidRPr="007210D1" w:rsidRDefault="007210D1" w:rsidP="007210D1">
      <w:pPr>
        <w:spacing w:line="240" w:lineRule="auto"/>
        <w:rPr>
          <w:rFonts w:ascii="Calibri" w:eastAsia="Calibri" w:hAnsi="Calibri" w:cs="Calibri"/>
          <w:sz w:val="24"/>
          <w:szCs w:val="24"/>
        </w:rPr>
      </w:pPr>
      <w:r w:rsidRPr="007210D1">
        <w:rPr>
          <w:rFonts w:ascii="Calibri" w:eastAsia="Calibri" w:hAnsi="Calibri" w:cs="Calibri"/>
          <w:b/>
        </w:rPr>
        <w:t>Who could help with implementation?</w:t>
      </w:r>
    </w:p>
    <w:p w:rsidR="0024190C" w:rsidRDefault="00313DEB">
      <w:pPr>
        <w:numPr>
          <w:ilvl w:val="0"/>
          <w:numId w:val="5"/>
        </w:numPr>
        <w:spacing w:line="240" w:lineRule="auto"/>
      </w:pPr>
      <w:r>
        <w:rPr>
          <w:rFonts w:ascii="Calibri" w:eastAsia="Calibri" w:hAnsi="Calibri" w:cs="Calibri"/>
          <w:sz w:val="23"/>
          <w:szCs w:val="23"/>
          <w:highlight w:val="white"/>
        </w:rPr>
        <w:t>Department of Community and Economic Development</w:t>
      </w:r>
    </w:p>
    <w:p w:rsidR="0024190C" w:rsidRDefault="00313DEB">
      <w:pPr>
        <w:numPr>
          <w:ilvl w:val="0"/>
          <w:numId w:val="5"/>
        </w:numPr>
        <w:spacing w:line="240" w:lineRule="auto"/>
      </w:pPr>
      <w:r>
        <w:rPr>
          <w:rFonts w:ascii="Calibri" w:eastAsia="Calibri" w:hAnsi="Calibri" w:cs="Calibri"/>
          <w:sz w:val="23"/>
          <w:szCs w:val="23"/>
          <w:highlight w:val="white"/>
        </w:rPr>
        <w:t>Office of Performance and Data Analytics</w:t>
      </w:r>
    </w:p>
    <w:p w:rsidR="0024190C" w:rsidRDefault="00313DEB">
      <w:pPr>
        <w:numPr>
          <w:ilvl w:val="0"/>
          <w:numId w:val="5"/>
        </w:numPr>
        <w:shd w:val="clear" w:color="auto" w:fill="FFFFFF"/>
        <w:spacing w:line="240" w:lineRule="auto"/>
      </w:pPr>
      <w:r>
        <w:rPr>
          <w:rFonts w:ascii="Calibri" w:eastAsia="Calibri" w:hAnsi="Calibri" w:cs="Calibri"/>
          <w:sz w:val="23"/>
          <w:szCs w:val="23"/>
          <w:highlight w:val="white"/>
        </w:rPr>
        <w:t>METRO</w:t>
      </w:r>
    </w:p>
    <w:p w:rsidR="0024190C" w:rsidRDefault="0024190C">
      <w:pPr>
        <w:spacing w:after="160" w:line="312" w:lineRule="auto"/>
        <w:rPr>
          <w:rFonts w:ascii="Calibri" w:eastAsia="Calibri" w:hAnsi="Calibri" w:cs="Calibri"/>
          <w:sz w:val="24"/>
          <w:szCs w:val="24"/>
        </w:rPr>
      </w:pPr>
    </w:p>
    <w:p w:rsidR="0024190C" w:rsidRDefault="00313DEB">
      <w:pPr>
        <w:spacing w:line="240" w:lineRule="auto"/>
        <w:rPr>
          <w:rFonts w:ascii="Calibri" w:eastAsia="Calibri" w:hAnsi="Calibri" w:cs="Calibri"/>
          <w:sz w:val="24"/>
          <w:szCs w:val="24"/>
        </w:rPr>
      </w:pPr>
      <w:r>
        <w:rPr>
          <w:rFonts w:ascii="Calibri" w:eastAsia="Calibri" w:hAnsi="Calibri" w:cs="Calibri"/>
          <w:b/>
        </w:rPr>
        <w:t>Who is the target audience?</w:t>
      </w:r>
    </w:p>
    <w:p w:rsidR="0024190C" w:rsidRDefault="00313DEB">
      <w:pPr>
        <w:numPr>
          <w:ilvl w:val="0"/>
          <w:numId w:val="34"/>
        </w:numPr>
        <w:spacing w:line="240" w:lineRule="auto"/>
      </w:pPr>
      <w:r>
        <w:rPr>
          <w:rFonts w:ascii="Calibri" w:eastAsia="Calibri" w:hAnsi="Calibri" w:cs="Calibri"/>
        </w:rPr>
        <w:t>All Cincinnati residents, especially those who already rely on the public transit system</w:t>
      </w:r>
    </w:p>
    <w:p w:rsidR="0024190C" w:rsidRDefault="00313DEB">
      <w:pPr>
        <w:numPr>
          <w:ilvl w:val="0"/>
          <w:numId w:val="34"/>
        </w:numPr>
        <w:spacing w:line="240" w:lineRule="auto"/>
      </w:pPr>
      <w:r>
        <w:rPr>
          <w:rFonts w:ascii="Calibri" w:eastAsia="Calibri" w:hAnsi="Calibri" w:cs="Calibri"/>
        </w:rPr>
        <w:t>All mobility providers</w:t>
      </w:r>
    </w:p>
    <w:p w:rsidR="0024190C" w:rsidRDefault="0024190C">
      <w:pPr>
        <w:spacing w:after="160" w:line="312" w:lineRule="auto"/>
        <w:rPr>
          <w:rFonts w:ascii="Calibri" w:eastAsia="Calibri" w:hAnsi="Calibri" w:cs="Calibri"/>
          <w:sz w:val="24"/>
          <w:szCs w:val="24"/>
        </w:rPr>
      </w:pPr>
    </w:p>
    <w:p w:rsidR="0024190C" w:rsidRDefault="00313DEB">
      <w:pPr>
        <w:spacing w:line="240" w:lineRule="auto"/>
        <w:rPr>
          <w:rFonts w:ascii="Calibri" w:eastAsia="Calibri" w:hAnsi="Calibri" w:cs="Calibri"/>
          <w:b/>
        </w:rPr>
      </w:pPr>
      <w:r>
        <w:rPr>
          <w:rFonts w:ascii="Calibri" w:eastAsia="Calibri" w:hAnsi="Calibri" w:cs="Calibri"/>
          <w:b/>
        </w:rPr>
        <w:t>What is the City of Cincinnati’s role in implementation?</w:t>
      </w:r>
    </w:p>
    <w:p w:rsidR="0024190C" w:rsidRDefault="0024190C">
      <w:pPr>
        <w:spacing w:line="240" w:lineRule="auto"/>
        <w:rPr>
          <w:rFonts w:ascii="Calibri" w:eastAsia="Calibri" w:hAnsi="Calibri" w:cs="Calibri"/>
          <w:sz w:val="24"/>
          <w:szCs w:val="24"/>
        </w:rPr>
      </w:pPr>
    </w:p>
    <w:p w:rsidR="0024190C" w:rsidRDefault="00313DEB">
      <w:pPr>
        <w:spacing w:line="240" w:lineRule="auto"/>
        <w:rPr>
          <w:rFonts w:ascii="Calibri" w:eastAsia="Calibri" w:hAnsi="Calibri" w:cs="Calibri"/>
          <w:sz w:val="24"/>
          <w:szCs w:val="24"/>
        </w:rPr>
      </w:pPr>
      <w:r>
        <w:rPr>
          <w:rFonts w:ascii="Calibri" w:eastAsia="Calibri" w:hAnsi="Calibri" w:cs="Calibri"/>
        </w:rPr>
        <w:t>The City of Cincinnati will partner with stakeholders, including Metro, to improve intermodal connectivity. The City will work with a third party to create a multimodal app that will help improve access and cohesion between the different modes of transportation in the City.</w:t>
      </w:r>
    </w:p>
    <w:p w:rsidR="0024190C" w:rsidRDefault="0024190C">
      <w:pPr>
        <w:spacing w:after="160" w:line="312" w:lineRule="auto"/>
        <w:rPr>
          <w:rFonts w:ascii="Calibri" w:eastAsia="Calibri" w:hAnsi="Calibri" w:cs="Calibri"/>
          <w:sz w:val="21"/>
          <w:szCs w:val="21"/>
        </w:rPr>
      </w:pPr>
    </w:p>
    <w:p w:rsidR="0024190C" w:rsidRDefault="00313DEB">
      <w:pPr>
        <w:spacing w:line="240" w:lineRule="auto"/>
        <w:rPr>
          <w:rFonts w:ascii="Calibri" w:eastAsia="Calibri" w:hAnsi="Calibri" w:cs="Calibri"/>
          <w:sz w:val="24"/>
          <w:szCs w:val="24"/>
        </w:rPr>
      </w:pPr>
      <w:r>
        <w:rPr>
          <w:rFonts w:ascii="Calibri" w:eastAsia="Calibri" w:hAnsi="Calibri" w:cs="Calibri"/>
          <w:b/>
        </w:rPr>
        <w:t>Is it feasible?</w:t>
      </w:r>
    </w:p>
    <w:p w:rsidR="0024190C" w:rsidRDefault="00313DEB">
      <w:pPr>
        <w:numPr>
          <w:ilvl w:val="0"/>
          <w:numId w:val="28"/>
        </w:numPr>
        <w:spacing w:line="240" w:lineRule="auto"/>
      </w:pPr>
      <w:r>
        <w:rPr>
          <w:rFonts w:ascii="Calibri" w:eastAsia="Calibri" w:hAnsi="Calibri" w:cs="Calibri"/>
        </w:rPr>
        <w:t>Feasibility: Medium</w:t>
      </w:r>
    </w:p>
    <w:p w:rsidR="0024190C" w:rsidRDefault="00313DEB">
      <w:pPr>
        <w:numPr>
          <w:ilvl w:val="1"/>
          <w:numId w:val="28"/>
        </w:numPr>
        <w:spacing w:line="240" w:lineRule="auto"/>
      </w:pPr>
      <w:r>
        <w:rPr>
          <w:rFonts w:ascii="Calibri" w:eastAsia="Calibri" w:hAnsi="Calibri" w:cs="Calibri"/>
        </w:rPr>
        <w:t xml:space="preserve">It is challenging to synchronize the functions of multiple, incompatible technology systems. However, each system has a relatively short life expectancy, so at worst, compatibility can be a primary requirement when it comes time for system updates. </w:t>
      </w:r>
    </w:p>
    <w:p w:rsidR="0024190C" w:rsidRDefault="00313DEB">
      <w:pPr>
        <w:numPr>
          <w:ilvl w:val="0"/>
          <w:numId w:val="28"/>
        </w:numPr>
        <w:spacing w:line="240" w:lineRule="auto"/>
      </w:pPr>
      <w:r>
        <w:rPr>
          <w:rFonts w:ascii="Calibri" w:eastAsia="Calibri" w:hAnsi="Calibri" w:cs="Calibri"/>
        </w:rPr>
        <w:t>Obstacles:</w:t>
      </w:r>
    </w:p>
    <w:p w:rsidR="0024190C" w:rsidRDefault="00313DEB">
      <w:pPr>
        <w:numPr>
          <w:ilvl w:val="1"/>
          <w:numId w:val="28"/>
        </w:numPr>
        <w:spacing w:line="240" w:lineRule="auto"/>
      </w:pPr>
      <w:r>
        <w:rPr>
          <w:rFonts w:ascii="Calibri" w:eastAsia="Calibri" w:hAnsi="Calibri" w:cs="Calibri"/>
        </w:rPr>
        <w:t>Cincinnati, like most US cities developed throughout the 20th century, are designed around the use of personal cars. Cincinnati will need to continue to change its infrastructure so it is better adapted to serve public transit, shared mobility platforms, and walkers and bikers.   </w:t>
      </w:r>
    </w:p>
    <w:p w:rsidR="0024190C" w:rsidRDefault="0024190C">
      <w:pPr>
        <w:spacing w:after="160" w:line="312" w:lineRule="auto"/>
        <w:rPr>
          <w:rFonts w:ascii="Calibri" w:eastAsia="Calibri" w:hAnsi="Calibri" w:cs="Calibri"/>
          <w:sz w:val="24"/>
          <w:szCs w:val="24"/>
        </w:rPr>
      </w:pPr>
    </w:p>
    <w:p w:rsidR="0024190C" w:rsidRDefault="00313DEB">
      <w:pPr>
        <w:spacing w:line="240" w:lineRule="auto"/>
        <w:rPr>
          <w:rFonts w:ascii="Calibri" w:eastAsia="Calibri" w:hAnsi="Calibri" w:cs="Calibri"/>
          <w:sz w:val="24"/>
          <w:szCs w:val="24"/>
        </w:rPr>
      </w:pPr>
      <w:r>
        <w:rPr>
          <w:rFonts w:ascii="Calibri" w:eastAsia="Calibri" w:hAnsi="Calibri" w:cs="Calibri"/>
          <w:b/>
        </w:rPr>
        <w:t>How much will it cost?</w:t>
      </w:r>
    </w:p>
    <w:tbl>
      <w:tblPr>
        <w:tblStyle w:val="af2"/>
        <w:tblW w:w="9360" w:type="dxa"/>
        <w:tblLayout w:type="fixed"/>
        <w:tblLook w:val="0400" w:firstRow="0" w:lastRow="0" w:firstColumn="0" w:lastColumn="0" w:noHBand="0" w:noVBand="1"/>
      </w:tblPr>
      <w:tblGrid>
        <w:gridCol w:w="3106"/>
        <w:gridCol w:w="1985"/>
        <w:gridCol w:w="4269"/>
      </w:tblGrid>
      <w:tr w:rsidR="0024190C">
        <w:tc>
          <w:tcPr>
            <w:tcW w:w="31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b/>
              </w:rPr>
              <w:t>Cost</w:t>
            </w:r>
          </w:p>
        </w:tc>
        <w:tc>
          <w:tcPr>
            <w:tcW w:w="1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b/>
              </w:rPr>
              <w:t>Benefit</w:t>
            </w:r>
          </w:p>
        </w:tc>
        <w:tc>
          <w:tcPr>
            <w:tcW w:w="4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b/>
              </w:rPr>
              <w:t>Cost-Benefit Ratio</w:t>
            </w:r>
          </w:p>
        </w:tc>
      </w:tr>
      <w:tr w:rsidR="0024190C">
        <w:tc>
          <w:tcPr>
            <w:tcW w:w="31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rPr>
              <w:t>~$1,000,000</w:t>
            </w:r>
          </w:p>
        </w:tc>
        <w:tc>
          <w:tcPr>
            <w:tcW w:w="1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rPr>
              <w:t>TBD</w:t>
            </w:r>
          </w:p>
        </w:tc>
        <w:tc>
          <w:tcPr>
            <w:tcW w:w="4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rPr>
              <w:t>NA</w:t>
            </w:r>
          </w:p>
        </w:tc>
      </w:tr>
    </w:tbl>
    <w:p w:rsidR="0024190C" w:rsidRDefault="0024190C">
      <w:pPr>
        <w:spacing w:line="240" w:lineRule="auto"/>
        <w:rPr>
          <w:rFonts w:ascii="Calibri" w:eastAsia="Calibri" w:hAnsi="Calibri" w:cs="Calibri"/>
          <w:sz w:val="21"/>
          <w:szCs w:val="21"/>
        </w:rPr>
      </w:pPr>
    </w:p>
    <w:p w:rsidR="0024190C" w:rsidRDefault="00313DEB">
      <w:pPr>
        <w:spacing w:line="240" w:lineRule="auto"/>
        <w:rPr>
          <w:rFonts w:ascii="Calibri" w:eastAsia="Calibri" w:hAnsi="Calibri" w:cs="Calibri"/>
        </w:rPr>
      </w:pPr>
      <w:r>
        <w:rPr>
          <w:rFonts w:ascii="Calibri" w:eastAsia="Calibri" w:hAnsi="Calibri" w:cs="Calibri"/>
        </w:rPr>
        <w:t xml:space="preserve">Development of a multimodal transportation app will likely require a two-sided marketplace app platform. It will be important for users to know exactly where the bus is or whether there are bikes available. A two-sided market system would enable this flexibility.  App development costs can be highly </w:t>
      </w:r>
      <w:r>
        <w:rPr>
          <w:rFonts w:ascii="Calibri" w:eastAsia="Calibri" w:hAnsi="Calibri" w:cs="Calibri"/>
        </w:rPr>
        <w:lastRenderedPageBreak/>
        <w:t>variable. Given the relative complexity this would require, it is likely it could cost $200,000-$1,500,000[1]. An app that allows pay-by-mobile via a credit card is also likely to streamline the process of multiple fare methods.</w:t>
      </w:r>
    </w:p>
    <w:p w:rsidR="0024190C" w:rsidRDefault="0024190C">
      <w:pPr>
        <w:spacing w:line="240" w:lineRule="auto"/>
        <w:rPr>
          <w:rFonts w:ascii="Calibri" w:eastAsia="Calibri" w:hAnsi="Calibri" w:cs="Calibri"/>
          <w:sz w:val="24"/>
          <w:szCs w:val="24"/>
        </w:rPr>
      </w:pPr>
    </w:p>
    <w:p w:rsidR="0024190C" w:rsidRDefault="00313DEB">
      <w:pPr>
        <w:spacing w:line="240" w:lineRule="auto"/>
        <w:rPr>
          <w:rFonts w:ascii="Calibri" w:eastAsia="Calibri" w:hAnsi="Calibri" w:cs="Calibri"/>
          <w:sz w:val="24"/>
          <w:szCs w:val="24"/>
        </w:rPr>
      </w:pPr>
      <w:r>
        <w:rPr>
          <w:rFonts w:ascii="Calibri" w:eastAsia="Calibri" w:hAnsi="Calibri" w:cs="Calibri"/>
        </w:rPr>
        <w:t xml:space="preserve">[1] Yarmosh, Ken. App Development Costs. SavvyApps.com. August 22, 2017. Accessed January 2018. </w:t>
      </w:r>
      <w:hyperlink r:id="rId35" w:anchor="costs-of-ecommerce-apps">
        <w:r>
          <w:rPr>
            <w:rFonts w:ascii="Calibri" w:eastAsia="Calibri" w:hAnsi="Calibri" w:cs="Calibri"/>
            <w:color w:val="1155CC"/>
            <w:u w:val="single"/>
          </w:rPr>
          <w:t>Web</w:t>
        </w:r>
      </w:hyperlink>
      <w:r>
        <w:rPr>
          <w:rFonts w:ascii="Calibri" w:eastAsia="Calibri" w:hAnsi="Calibri" w:cs="Calibri"/>
        </w:rPr>
        <w:t>.</w:t>
      </w:r>
    </w:p>
    <w:p w:rsidR="0024190C" w:rsidRDefault="0024190C">
      <w:pPr>
        <w:spacing w:after="160" w:line="312" w:lineRule="auto"/>
        <w:rPr>
          <w:rFonts w:ascii="Calibri" w:eastAsia="Calibri" w:hAnsi="Calibri" w:cs="Calibri"/>
          <w:sz w:val="21"/>
          <w:szCs w:val="21"/>
        </w:rPr>
      </w:pPr>
    </w:p>
    <w:p w:rsidR="0024190C" w:rsidRDefault="00313DEB">
      <w:pPr>
        <w:spacing w:line="240" w:lineRule="auto"/>
        <w:rPr>
          <w:rFonts w:ascii="Calibri" w:eastAsia="Calibri" w:hAnsi="Calibri" w:cs="Calibri"/>
          <w:sz w:val="24"/>
          <w:szCs w:val="24"/>
        </w:rPr>
      </w:pPr>
      <w:r>
        <w:rPr>
          <w:rFonts w:ascii="Calibri" w:eastAsia="Calibri" w:hAnsi="Calibri" w:cs="Calibri"/>
          <w:b/>
        </w:rPr>
        <w:t>Keys to Equity</w:t>
      </w:r>
    </w:p>
    <w:p w:rsidR="0024190C" w:rsidRDefault="007210D1">
      <w:pPr>
        <w:spacing w:line="240" w:lineRule="auto"/>
        <w:rPr>
          <w:rFonts w:ascii="Calibri" w:eastAsia="Calibri" w:hAnsi="Calibri" w:cs="Calibri"/>
        </w:rPr>
      </w:pPr>
      <w:r>
        <w:rPr>
          <w:rFonts w:ascii="Calibri" w:eastAsia="Calibri" w:hAnsi="Calibri" w:cs="Calibri"/>
        </w:rPr>
        <w:br/>
      </w:r>
      <w:r w:rsidR="00313DEB">
        <w:rPr>
          <w:rFonts w:ascii="Calibri" w:eastAsia="Calibri" w:hAnsi="Calibri" w:cs="Calibri"/>
        </w:rPr>
        <w:t xml:space="preserve">Owning a car is very expensive. Connecting different modes of transportation improves the entire system and makes it easier for residents to quickly get from one place to another. A better mobility system decreases reliance on owning a car and allows more residents to choose a car-free lifestyle. </w:t>
      </w:r>
      <w:r w:rsidR="00313DEB">
        <w:rPr>
          <w:rFonts w:ascii="Calibri" w:eastAsia="Calibri" w:hAnsi="Calibri" w:cs="Calibri"/>
        </w:rPr>
        <w:tab/>
      </w:r>
    </w:p>
    <w:p w:rsidR="0024190C" w:rsidRDefault="0024190C">
      <w:pPr>
        <w:spacing w:line="240" w:lineRule="auto"/>
        <w:rPr>
          <w:rFonts w:ascii="Calibri" w:eastAsia="Calibri" w:hAnsi="Calibri" w:cs="Calibri"/>
          <w:sz w:val="24"/>
          <w:szCs w:val="24"/>
        </w:rPr>
      </w:pPr>
    </w:p>
    <w:p w:rsidR="0024190C" w:rsidRDefault="00313DEB">
      <w:pPr>
        <w:spacing w:line="240" w:lineRule="auto"/>
        <w:rPr>
          <w:rFonts w:ascii="Calibri" w:eastAsia="Calibri" w:hAnsi="Calibri" w:cs="Calibri"/>
          <w:sz w:val="24"/>
          <w:szCs w:val="24"/>
        </w:rPr>
      </w:pPr>
      <w:r>
        <w:rPr>
          <w:rFonts w:ascii="Calibri" w:eastAsia="Calibri" w:hAnsi="Calibri" w:cs="Calibri"/>
        </w:rPr>
        <w:t>Improving the transportation system allows Cincinnatians to get from place to place quicker, reducing the time spent commuting to a job or to the store, putting more time back in their lives. This is crucial for low income residents who may be working long hours or multiple jobs to make ends meet.</w:t>
      </w:r>
    </w:p>
    <w:p w:rsidR="0024190C" w:rsidRDefault="0024190C">
      <w:pPr>
        <w:spacing w:after="160" w:line="312" w:lineRule="auto"/>
        <w:rPr>
          <w:rFonts w:ascii="Calibri" w:eastAsia="Calibri" w:hAnsi="Calibri" w:cs="Calibri"/>
          <w:sz w:val="21"/>
          <w:szCs w:val="21"/>
        </w:rPr>
      </w:pPr>
    </w:p>
    <w:p w:rsidR="0024190C" w:rsidRDefault="00313DEB">
      <w:pPr>
        <w:spacing w:line="240" w:lineRule="auto"/>
        <w:rPr>
          <w:rFonts w:ascii="Calibri" w:eastAsia="Calibri" w:hAnsi="Calibri" w:cs="Calibri"/>
          <w:sz w:val="24"/>
          <w:szCs w:val="24"/>
        </w:rPr>
      </w:pPr>
      <w:r>
        <w:rPr>
          <w:rFonts w:ascii="Calibri" w:eastAsia="Calibri" w:hAnsi="Calibri" w:cs="Calibri"/>
          <w:b/>
        </w:rPr>
        <w:t>Timeline for Implementation</w:t>
      </w:r>
    </w:p>
    <w:p w:rsidR="0024190C" w:rsidRDefault="00313DEB">
      <w:pPr>
        <w:numPr>
          <w:ilvl w:val="0"/>
          <w:numId w:val="29"/>
        </w:numPr>
        <w:spacing w:line="240" w:lineRule="auto"/>
      </w:pPr>
      <w:r>
        <w:rPr>
          <w:rFonts w:ascii="Calibri" w:eastAsia="Calibri" w:hAnsi="Calibri" w:cs="Calibri"/>
        </w:rPr>
        <w:t>1 - 2 years</w:t>
      </w:r>
    </w:p>
    <w:p w:rsidR="0024190C" w:rsidRDefault="00313DEB">
      <w:pPr>
        <w:numPr>
          <w:ilvl w:val="1"/>
          <w:numId w:val="29"/>
        </w:numPr>
        <w:spacing w:line="240" w:lineRule="auto"/>
      </w:pPr>
      <w:r>
        <w:rPr>
          <w:rFonts w:ascii="Calibri" w:eastAsia="Calibri" w:hAnsi="Calibri" w:cs="Calibri"/>
        </w:rPr>
        <w:t xml:space="preserve">A trip planning app with payment functionality will be in use within 1 year. Getting all mobility providers to accept payment via the app may take 2-5 years. </w:t>
      </w:r>
    </w:p>
    <w:p w:rsidR="0024190C" w:rsidRDefault="0024190C">
      <w:pPr>
        <w:spacing w:line="240" w:lineRule="auto"/>
        <w:ind w:left="1440"/>
        <w:rPr>
          <w:rFonts w:ascii="Calibri" w:eastAsia="Calibri" w:hAnsi="Calibri" w:cs="Calibri"/>
        </w:rPr>
      </w:pPr>
    </w:p>
    <w:p w:rsidR="0024190C" w:rsidRDefault="00313DEB">
      <w:pPr>
        <w:spacing w:line="240" w:lineRule="auto"/>
        <w:rPr>
          <w:rFonts w:ascii="Calibri" w:eastAsia="Calibri" w:hAnsi="Calibri" w:cs="Calibri"/>
          <w:b/>
        </w:rPr>
      </w:pPr>
      <w:r>
        <w:rPr>
          <w:rFonts w:ascii="Calibri" w:eastAsia="Calibri" w:hAnsi="Calibri" w:cs="Calibri"/>
          <w:b/>
        </w:rPr>
        <w:t>Greenhouse Gas Impact</w:t>
      </w:r>
    </w:p>
    <w:p w:rsidR="0024190C" w:rsidRDefault="0024190C">
      <w:pPr>
        <w:spacing w:line="240" w:lineRule="auto"/>
        <w:rPr>
          <w:rFonts w:ascii="Calibri" w:eastAsia="Calibri" w:hAnsi="Calibri" w:cs="Calibri"/>
          <w:sz w:val="24"/>
          <w:szCs w:val="24"/>
        </w:rPr>
      </w:pPr>
    </w:p>
    <w:p w:rsidR="0024190C" w:rsidRDefault="00313DEB">
      <w:pPr>
        <w:spacing w:line="240" w:lineRule="auto"/>
        <w:rPr>
          <w:rFonts w:ascii="Calibri" w:eastAsia="Calibri" w:hAnsi="Calibri" w:cs="Calibri"/>
          <w:sz w:val="24"/>
          <w:szCs w:val="24"/>
        </w:rPr>
      </w:pPr>
      <w:r>
        <w:rPr>
          <w:rFonts w:ascii="Calibri" w:eastAsia="Calibri" w:hAnsi="Calibri" w:cs="Calibri"/>
          <w:b/>
        </w:rPr>
        <w:t>Annual Carbon Reduction Potential</w:t>
      </w:r>
    </w:p>
    <w:tbl>
      <w:tblPr>
        <w:tblStyle w:val="af3"/>
        <w:tblW w:w="5715" w:type="dxa"/>
        <w:tblInd w:w="100" w:type="dxa"/>
        <w:tblLayout w:type="fixed"/>
        <w:tblLook w:val="0400" w:firstRow="0" w:lastRow="0" w:firstColumn="0" w:lastColumn="0" w:noHBand="0" w:noVBand="1"/>
      </w:tblPr>
      <w:tblGrid>
        <w:gridCol w:w="1110"/>
        <w:gridCol w:w="2130"/>
        <w:gridCol w:w="2475"/>
      </w:tblGrid>
      <w:tr w:rsidR="0024190C">
        <w:trPr>
          <w:trHeight w:val="500"/>
        </w:trPr>
        <w:tc>
          <w:tcPr>
            <w:tcW w:w="11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b/>
              </w:rPr>
              <w:t>2018</w:t>
            </w:r>
          </w:p>
        </w:tc>
        <w:tc>
          <w:tcPr>
            <w:tcW w:w="21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b/>
              </w:rPr>
              <w:t>2023</w:t>
            </w:r>
          </w:p>
        </w:tc>
        <w:tc>
          <w:tcPr>
            <w:tcW w:w="24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b/>
              </w:rPr>
              <w:t>2050</w:t>
            </w:r>
          </w:p>
        </w:tc>
      </w:tr>
      <w:tr w:rsidR="0024190C">
        <w:trPr>
          <w:trHeight w:val="480"/>
        </w:trPr>
        <w:tc>
          <w:tcPr>
            <w:tcW w:w="11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rPr>
              <w:t>0 mtCO2e</w:t>
            </w:r>
          </w:p>
        </w:tc>
        <w:tc>
          <w:tcPr>
            <w:tcW w:w="21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b/>
              </w:rPr>
              <w:t xml:space="preserve"> </w:t>
            </w:r>
            <w:r>
              <w:rPr>
                <w:rFonts w:ascii="Calibri" w:eastAsia="Calibri" w:hAnsi="Calibri" w:cs="Calibri"/>
              </w:rPr>
              <w:t> 2,033 mtCO2e</w:t>
            </w:r>
          </w:p>
        </w:tc>
        <w:tc>
          <w:tcPr>
            <w:tcW w:w="24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b/>
              </w:rPr>
              <w:t xml:space="preserve"> </w:t>
            </w:r>
            <w:r>
              <w:rPr>
                <w:rFonts w:ascii="Calibri" w:eastAsia="Calibri" w:hAnsi="Calibri" w:cs="Calibri"/>
              </w:rPr>
              <w:t>8,134 mtCO2e</w:t>
            </w:r>
          </w:p>
        </w:tc>
      </w:tr>
    </w:tbl>
    <w:p w:rsidR="0024190C" w:rsidRDefault="0024190C">
      <w:pPr>
        <w:spacing w:after="160" w:line="312" w:lineRule="auto"/>
        <w:rPr>
          <w:rFonts w:ascii="Calibri" w:eastAsia="Calibri" w:hAnsi="Calibri" w:cs="Calibri"/>
          <w:sz w:val="21"/>
          <w:szCs w:val="21"/>
        </w:rPr>
      </w:pPr>
    </w:p>
    <w:p w:rsidR="0024190C" w:rsidRDefault="00313DEB">
      <w:pPr>
        <w:spacing w:line="240" w:lineRule="auto"/>
        <w:rPr>
          <w:rFonts w:ascii="Calibri" w:eastAsia="Calibri" w:hAnsi="Calibri" w:cs="Calibri"/>
          <w:sz w:val="24"/>
          <w:szCs w:val="24"/>
        </w:rPr>
      </w:pPr>
      <w:r>
        <w:rPr>
          <w:rFonts w:ascii="Calibri" w:eastAsia="Calibri" w:hAnsi="Calibri" w:cs="Calibri"/>
        </w:rPr>
        <w:t xml:space="preserve">A more accessible multi-modal transportation system will help increase public transit ridership by 5% over 5 years.  In 2016, regional public transit authorities reported a total of </w:t>
      </w:r>
      <w:r>
        <w:rPr>
          <w:rFonts w:ascii="Calibri" w:eastAsia="Calibri" w:hAnsi="Calibri" w:cs="Calibri"/>
          <w:sz w:val="21"/>
          <w:szCs w:val="21"/>
        </w:rPr>
        <w:t>109,918,000 passenger miles travelled. A 5% increase would</w:t>
      </w:r>
      <w:r>
        <w:rPr>
          <w:rFonts w:ascii="Calibri" w:eastAsia="Calibri" w:hAnsi="Calibri" w:cs="Calibri"/>
        </w:rPr>
        <w:t xml:space="preserve"> mean an additional 5,495,900 miles travelled via transit rather than personal automobile. Cars emit 3.7 mtCO2e per 10,000 miles traveled.  This increase in public transit ridership would yield a GHG reduction of 2,033 mtCO2e. A 20% increase by 2050 would create an additional 21,983,600 public transit passenger miles travelled and would yield a GHG reduction of 8,134 mtCO2e.</w:t>
      </w:r>
    </w:p>
    <w:p w:rsidR="0024190C" w:rsidRDefault="0024190C">
      <w:pPr>
        <w:spacing w:after="160" w:line="312" w:lineRule="auto"/>
        <w:rPr>
          <w:rFonts w:ascii="Calibri" w:eastAsia="Calibri" w:hAnsi="Calibri" w:cs="Calibri"/>
          <w:sz w:val="21"/>
          <w:szCs w:val="21"/>
        </w:rPr>
      </w:pPr>
    </w:p>
    <w:p w:rsidR="0024190C" w:rsidRDefault="00D475B4">
      <w:pPr>
        <w:spacing w:line="240" w:lineRule="auto"/>
        <w:rPr>
          <w:rFonts w:ascii="Calibri" w:eastAsia="Calibri" w:hAnsi="Calibri" w:cs="Calibri"/>
          <w:sz w:val="24"/>
          <w:szCs w:val="24"/>
        </w:rPr>
      </w:pPr>
      <w:hyperlink r:id="rId36">
        <w:r w:rsidR="00313DEB">
          <w:rPr>
            <w:rFonts w:ascii="Calibri" w:eastAsia="Calibri" w:hAnsi="Calibri" w:cs="Calibri"/>
            <w:color w:val="0563C1"/>
            <w:u w:val="single"/>
          </w:rPr>
          <w:t>https://www.epa.gov/greenvehicles/greenhouse-gas-emissions-typical-passenger-vehicle</w:t>
        </w:r>
      </w:hyperlink>
      <w:r w:rsidR="00313DEB">
        <w:rPr>
          <w:rFonts w:ascii="Calibri" w:eastAsia="Calibri" w:hAnsi="Calibri" w:cs="Calibri"/>
        </w:rPr>
        <w:t xml:space="preserve"> </w:t>
      </w:r>
    </w:p>
    <w:p w:rsidR="0024190C" w:rsidRDefault="0024190C">
      <w:pPr>
        <w:pStyle w:val="Heading5"/>
        <w:spacing w:before="80" w:after="0" w:line="240" w:lineRule="auto"/>
        <w:rPr>
          <w:rFonts w:ascii="Calibri" w:eastAsia="Calibri" w:hAnsi="Calibri" w:cs="Calibri"/>
          <w:b/>
          <w:color w:val="000000"/>
          <w:sz w:val="28"/>
          <w:szCs w:val="28"/>
        </w:rPr>
      </w:pPr>
      <w:bookmarkStart w:id="41" w:name="_bjvslelczybg" w:colFirst="0" w:colLast="0"/>
      <w:bookmarkEnd w:id="41"/>
    </w:p>
    <w:p w:rsidR="0024190C" w:rsidRDefault="00313DEB">
      <w:pPr>
        <w:pStyle w:val="Heading5"/>
        <w:spacing w:before="80" w:after="0" w:line="240" w:lineRule="auto"/>
        <w:rPr>
          <w:rFonts w:ascii="Calibri" w:eastAsia="Calibri" w:hAnsi="Calibri" w:cs="Calibri"/>
          <w:b/>
          <w:color w:val="000000"/>
          <w:sz w:val="28"/>
          <w:szCs w:val="28"/>
        </w:rPr>
      </w:pPr>
      <w:bookmarkStart w:id="42" w:name="_fynx1sutjx0n" w:colFirst="0" w:colLast="0"/>
      <w:bookmarkStart w:id="43" w:name="_Toc380823268"/>
      <w:bookmarkEnd w:id="42"/>
      <w:r>
        <w:rPr>
          <w:rFonts w:ascii="Calibri" w:eastAsia="Calibri" w:hAnsi="Calibri" w:cs="Calibri"/>
          <w:b/>
          <w:color w:val="000000"/>
          <w:sz w:val="28"/>
          <w:szCs w:val="28"/>
        </w:rPr>
        <w:t>10. Create a transit link between Downtown and Uptown.</w:t>
      </w:r>
      <w:bookmarkEnd w:id="43"/>
    </w:p>
    <w:p w:rsidR="0024190C" w:rsidRDefault="0024190C">
      <w:pPr>
        <w:spacing w:after="160" w:line="312" w:lineRule="auto"/>
        <w:rPr>
          <w:rFonts w:ascii="Calibri" w:eastAsia="Calibri" w:hAnsi="Calibri" w:cs="Calibri"/>
          <w:sz w:val="21"/>
          <w:szCs w:val="21"/>
        </w:rPr>
      </w:pPr>
    </w:p>
    <w:p w:rsidR="0024190C" w:rsidRDefault="00313DEB">
      <w:pPr>
        <w:spacing w:line="240" w:lineRule="auto"/>
        <w:rPr>
          <w:rFonts w:ascii="Calibri" w:eastAsia="Calibri" w:hAnsi="Calibri" w:cs="Calibri"/>
          <w:sz w:val="24"/>
          <w:szCs w:val="24"/>
        </w:rPr>
      </w:pPr>
      <w:r>
        <w:rPr>
          <w:rFonts w:ascii="Calibri" w:eastAsia="Calibri" w:hAnsi="Calibri" w:cs="Calibri"/>
          <w:b/>
        </w:rPr>
        <w:lastRenderedPageBreak/>
        <w:t>What is it and why is it important to Cincinnati?</w:t>
      </w:r>
    </w:p>
    <w:p w:rsidR="0024190C" w:rsidRDefault="00313DEB">
      <w:pPr>
        <w:spacing w:line="240" w:lineRule="auto"/>
        <w:rPr>
          <w:rFonts w:ascii="Calibri" w:eastAsia="Calibri" w:hAnsi="Calibri" w:cs="Calibri"/>
          <w:sz w:val="24"/>
          <w:szCs w:val="24"/>
        </w:rPr>
      </w:pPr>
      <w:r>
        <w:rPr>
          <w:rFonts w:ascii="Calibri" w:eastAsia="Calibri" w:hAnsi="Calibri" w:cs="Calibri"/>
          <w:b/>
        </w:rPr>
        <w:t xml:space="preserve"> </w:t>
      </w:r>
    </w:p>
    <w:p w:rsidR="0024190C" w:rsidRDefault="00F22008">
      <w:pPr>
        <w:spacing w:line="240" w:lineRule="auto"/>
        <w:rPr>
          <w:rFonts w:ascii="Calibri" w:eastAsia="Calibri" w:hAnsi="Calibri" w:cs="Calibri"/>
          <w:sz w:val="24"/>
          <w:szCs w:val="24"/>
        </w:rPr>
      </w:pPr>
      <w:r>
        <w:rPr>
          <w:rFonts w:ascii="Calibri" w:eastAsia="Calibri" w:hAnsi="Calibri" w:cs="Calibri"/>
        </w:rPr>
        <w:t>Downtown and Uptown are Cincinnati’s largest centers of employment.  Improved transit options to connect the two areas</w:t>
      </w:r>
      <w:r w:rsidR="00915428">
        <w:rPr>
          <w:rFonts w:ascii="Calibri" w:eastAsia="Calibri" w:hAnsi="Calibri" w:cs="Calibri"/>
        </w:rPr>
        <w:t xml:space="preserve"> will help connect people to jobs, entertainment</w:t>
      </w:r>
      <w:r w:rsidR="00EA48EC">
        <w:rPr>
          <w:rFonts w:ascii="Calibri" w:eastAsia="Calibri" w:hAnsi="Calibri" w:cs="Calibri"/>
        </w:rPr>
        <w:t>, education, and health care.</w:t>
      </w:r>
      <w:r>
        <w:rPr>
          <w:rFonts w:ascii="Calibri" w:eastAsia="Calibri" w:hAnsi="Calibri" w:cs="Calibri"/>
        </w:rPr>
        <w:t xml:space="preserve"> </w:t>
      </w:r>
      <w:r w:rsidR="00313DEB">
        <w:rPr>
          <w:rFonts w:ascii="Calibri" w:eastAsia="Calibri" w:hAnsi="Calibri" w:cs="Calibri"/>
        </w:rPr>
        <w:t>In 2016 the City of Cincinnati completed construction of the Cincinnati Bell Connector, the City’s streetcar. The streetcar operates on 3.6 mile fixed loop that connects the riverfront at The Banks with Downtown and Over the Rhine. The streetcar ha</w:t>
      </w:r>
      <w:r w:rsidR="004E4589">
        <w:rPr>
          <w:rFonts w:ascii="Calibri" w:eastAsia="Calibri" w:hAnsi="Calibri" w:cs="Calibri"/>
        </w:rPr>
        <w:t xml:space="preserve">s spurred significant </w:t>
      </w:r>
      <w:r w:rsidR="00313DEB">
        <w:rPr>
          <w:rFonts w:ascii="Calibri" w:eastAsia="Calibri" w:hAnsi="Calibri" w:cs="Calibri"/>
        </w:rPr>
        <w:t xml:space="preserve">investment in real estate development projects along its route. Connecting the streetcar to Uptown would </w:t>
      </w:r>
      <w:r w:rsidR="00EA48EC">
        <w:rPr>
          <w:rFonts w:ascii="Calibri" w:eastAsia="Calibri" w:hAnsi="Calibri" w:cs="Calibri"/>
        </w:rPr>
        <w:t>help create</w:t>
      </w:r>
      <w:r w:rsidR="00313DEB">
        <w:rPr>
          <w:rFonts w:ascii="Calibri" w:eastAsia="Calibri" w:hAnsi="Calibri" w:cs="Calibri"/>
        </w:rPr>
        <w:t xml:space="preserve"> new economic opportunities for the City. </w:t>
      </w:r>
    </w:p>
    <w:p w:rsidR="0024190C" w:rsidRDefault="00313DEB">
      <w:pPr>
        <w:spacing w:line="240" w:lineRule="auto"/>
        <w:rPr>
          <w:rFonts w:ascii="Calibri" w:eastAsia="Calibri" w:hAnsi="Calibri" w:cs="Calibri"/>
          <w:sz w:val="24"/>
          <w:szCs w:val="24"/>
        </w:rPr>
      </w:pPr>
      <w:r>
        <w:rPr>
          <w:rFonts w:ascii="Calibri" w:eastAsia="Calibri" w:hAnsi="Calibri" w:cs="Calibri"/>
        </w:rPr>
        <w:t xml:space="preserve"> </w:t>
      </w:r>
    </w:p>
    <w:p w:rsidR="0024190C" w:rsidRDefault="00313DEB">
      <w:pPr>
        <w:spacing w:line="240" w:lineRule="auto"/>
        <w:rPr>
          <w:rFonts w:ascii="Calibri" w:eastAsia="Calibri" w:hAnsi="Calibri" w:cs="Calibri"/>
          <w:sz w:val="24"/>
          <w:szCs w:val="24"/>
        </w:rPr>
      </w:pPr>
      <w:r>
        <w:rPr>
          <w:rFonts w:ascii="Calibri" w:eastAsia="Calibri" w:hAnsi="Calibri" w:cs="Calibri"/>
        </w:rPr>
        <w:t xml:space="preserve">An expanded streetcar is one way to link the current streetcar to </w:t>
      </w:r>
      <w:r w:rsidR="00EA48EC">
        <w:rPr>
          <w:rFonts w:ascii="Calibri" w:eastAsia="Calibri" w:hAnsi="Calibri" w:cs="Calibri"/>
        </w:rPr>
        <w:t xml:space="preserve">Uptown. </w:t>
      </w:r>
      <w:r>
        <w:rPr>
          <w:rFonts w:ascii="Calibri" w:eastAsia="Calibri" w:hAnsi="Calibri" w:cs="Calibri"/>
        </w:rPr>
        <w:t>Other possibilities that merit consideration include underground rail, aerial tram, and bus</w:t>
      </w:r>
      <w:r w:rsidR="00EA48EC">
        <w:rPr>
          <w:rFonts w:ascii="Calibri" w:eastAsia="Calibri" w:hAnsi="Calibri" w:cs="Calibri"/>
        </w:rPr>
        <w:t xml:space="preserve"> options</w:t>
      </w:r>
      <w:r>
        <w:rPr>
          <w:rFonts w:ascii="Calibri" w:eastAsia="Calibri" w:hAnsi="Calibri" w:cs="Calibri"/>
        </w:rPr>
        <w:t>. The City will conduct a feasibility study comparing various options for connecting downtown to uptown, and will build a transit connection based on the results of that study.</w:t>
      </w:r>
    </w:p>
    <w:p w:rsidR="0024190C" w:rsidRDefault="0024190C">
      <w:pPr>
        <w:spacing w:after="160" w:line="312" w:lineRule="auto"/>
        <w:rPr>
          <w:rFonts w:ascii="Calibri" w:eastAsia="Calibri" w:hAnsi="Calibri" w:cs="Calibri"/>
          <w:sz w:val="21"/>
          <w:szCs w:val="21"/>
        </w:rPr>
      </w:pPr>
    </w:p>
    <w:p w:rsidR="0024190C" w:rsidRDefault="00313DEB">
      <w:pPr>
        <w:spacing w:line="240" w:lineRule="auto"/>
        <w:rPr>
          <w:rFonts w:ascii="Calibri" w:eastAsia="Calibri" w:hAnsi="Calibri" w:cs="Calibri"/>
          <w:sz w:val="24"/>
          <w:szCs w:val="24"/>
        </w:rPr>
      </w:pPr>
      <w:r>
        <w:rPr>
          <w:rFonts w:ascii="Calibri" w:eastAsia="Calibri" w:hAnsi="Calibri" w:cs="Calibri"/>
          <w:b/>
        </w:rPr>
        <w:t>Examples in Cincinnati and Peer Cities</w:t>
      </w:r>
    </w:p>
    <w:p w:rsidR="0024190C" w:rsidRDefault="00313DEB">
      <w:pPr>
        <w:numPr>
          <w:ilvl w:val="0"/>
          <w:numId w:val="39"/>
        </w:numPr>
        <w:spacing w:line="240" w:lineRule="auto"/>
      </w:pPr>
      <w:r>
        <w:rPr>
          <w:rFonts w:ascii="Calibri" w:eastAsia="Calibri" w:hAnsi="Calibri" w:cs="Calibri"/>
        </w:rPr>
        <w:t>Cleveland, OH</w:t>
      </w:r>
    </w:p>
    <w:p w:rsidR="0024190C" w:rsidRDefault="00313DEB">
      <w:pPr>
        <w:numPr>
          <w:ilvl w:val="1"/>
          <w:numId w:val="39"/>
        </w:numPr>
        <w:spacing w:line="240" w:lineRule="auto"/>
      </w:pPr>
      <w:r>
        <w:rPr>
          <w:rFonts w:ascii="Calibri" w:eastAsia="Calibri" w:hAnsi="Calibri" w:cs="Calibri"/>
        </w:rPr>
        <w:t>The City of Cleveland is working to improve transit connections through a variety of methods between their main business centers to reduce the amount of travel residents and employees will need to make between them.</w:t>
      </w:r>
    </w:p>
    <w:p w:rsidR="0024190C" w:rsidRDefault="00313DEB">
      <w:pPr>
        <w:numPr>
          <w:ilvl w:val="0"/>
          <w:numId w:val="39"/>
        </w:numPr>
        <w:spacing w:line="240" w:lineRule="auto"/>
      </w:pPr>
      <w:r>
        <w:rPr>
          <w:rFonts w:ascii="Calibri" w:eastAsia="Calibri" w:hAnsi="Calibri" w:cs="Calibri"/>
        </w:rPr>
        <w:t>Portland, OR</w:t>
      </w:r>
    </w:p>
    <w:p w:rsidR="0024190C" w:rsidRDefault="00D475B4">
      <w:pPr>
        <w:numPr>
          <w:ilvl w:val="1"/>
          <w:numId w:val="39"/>
        </w:numPr>
        <w:spacing w:line="240" w:lineRule="auto"/>
      </w:pPr>
      <w:hyperlink r:id="rId37">
        <w:r w:rsidR="00313DEB">
          <w:rPr>
            <w:rFonts w:ascii="Calibri" w:eastAsia="Calibri" w:hAnsi="Calibri" w:cs="Calibri"/>
            <w:color w:val="1155CC"/>
            <w:u w:val="single"/>
          </w:rPr>
          <w:t>Portland’s Aerial Tram</w:t>
        </w:r>
      </w:hyperlink>
      <w:r w:rsidR="00313DEB">
        <w:rPr>
          <w:rFonts w:ascii="Calibri" w:eastAsia="Calibri" w:hAnsi="Calibri" w:cs="Calibri"/>
        </w:rPr>
        <w:t xml:space="preserve"> travels 3300 feet at 22 miles per hour and rises 500 feet. The 2 cars hold 79 people each and carry 20,000 passengers per day. Construction cost was $57 million.</w:t>
      </w:r>
    </w:p>
    <w:p w:rsidR="0024190C" w:rsidRDefault="0024190C">
      <w:pPr>
        <w:spacing w:after="160" w:line="312" w:lineRule="auto"/>
        <w:rPr>
          <w:rFonts w:ascii="Calibri" w:eastAsia="Calibri" w:hAnsi="Calibri" w:cs="Calibri"/>
          <w:sz w:val="24"/>
          <w:szCs w:val="24"/>
        </w:rPr>
      </w:pPr>
    </w:p>
    <w:p w:rsidR="007210D1" w:rsidRPr="007210D1" w:rsidRDefault="007210D1" w:rsidP="007210D1">
      <w:pPr>
        <w:spacing w:line="240" w:lineRule="auto"/>
        <w:rPr>
          <w:rFonts w:ascii="Calibri" w:eastAsia="Calibri" w:hAnsi="Calibri" w:cs="Calibri"/>
          <w:sz w:val="24"/>
          <w:szCs w:val="24"/>
        </w:rPr>
      </w:pPr>
      <w:r w:rsidRPr="007210D1">
        <w:rPr>
          <w:rFonts w:ascii="Calibri" w:eastAsia="Calibri" w:hAnsi="Calibri" w:cs="Calibri"/>
          <w:b/>
        </w:rPr>
        <w:t>Who could help with implementation?</w:t>
      </w:r>
    </w:p>
    <w:p w:rsidR="0024190C" w:rsidRDefault="00313DEB">
      <w:pPr>
        <w:numPr>
          <w:ilvl w:val="0"/>
          <w:numId w:val="65"/>
        </w:numPr>
        <w:spacing w:line="240" w:lineRule="auto"/>
      </w:pPr>
      <w:r>
        <w:rPr>
          <w:rFonts w:ascii="Calibri" w:eastAsia="Calibri" w:hAnsi="Calibri" w:cs="Calibri"/>
          <w:sz w:val="23"/>
          <w:szCs w:val="23"/>
          <w:highlight w:val="white"/>
        </w:rPr>
        <w:t>METRO</w:t>
      </w:r>
    </w:p>
    <w:p w:rsidR="0024190C" w:rsidRDefault="00313DEB">
      <w:pPr>
        <w:numPr>
          <w:ilvl w:val="0"/>
          <w:numId w:val="65"/>
        </w:numPr>
        <w:spacing w:line="240" w:lineRule="auto"/>
      </w:pPr>
      <w:r>
        <w:rPr>
          <w:rFonts w:ascii="Calibri" w:eastAsia="Calibri" w:hAnsi="Calibri" w:cs="Calibri"/>
          <w:sz w:val="23"/>
          <w:szCs w:val="23"/>
          <w:highlight w:val="white"/>
        </w:rPr>
        <w:t>Better Bus Coalition</w:t>
      </w:r>
    </w:p>
    <w:p w:rsidR="0024190C" w:rsidRDefault="00313DEB">
      <w:pPr>
        <w:numPr>
          <w:ilvl w:val="0"/>
          <w:numId w:val="65"/>
        </w:numPr>
        <w:spacing w:line="240" w:lineRule="auto"/>
      </w:pPr>
      <w:r>
        <w:rPr>
          <w:rFonts w:ascii="Calibri" w:eastAsia="Calibri" w:hAnsi="Calibri" w:cs="Calibri"/>
          <w:sz w:val="23"/>
          <w:szCs w:val="23"/>
          <w:highlight w:val="white"/>
        </w:rPr>
        <w:t>Uptown Consortium</w:t>
      </w:r>
    </w:p>
    <w:p w:rsidR="0024190C" w:rsidRDefault="00313DEB">
      <w:pPr>
        <w:numPr>
          <w:ilvl w:val="0"/>
          <w:numId w:val="65"/>
        </w:numPr>
        <w:spacing w:line="240" w:lineRule="auto"/>
      </w:pPr>
      <w:r>
        <w:rPr>
          <w:rFonts w:ascii="Calibri" w:eastAsia="Calibri" w:hAnsi="Calibri" w:cs="Calibri"/>
          <w:sz w:val="23"/>
          <w:szCs w:val="23"/>
          <w:highlight w:val="white"/>
        </w:rPr>
        <w:t>UC</w:t>
      </w:r>
    </w:p>
    <w:p w:rsidR="0024190C" w:rsidRDefault="0024190C">
      <w:pPr>
        <w:spacing w:after="160" w:line="312" w:lineRule="auto"/>
        <w:rPr>
          <w:rFonts w:ascii="Calibri" w:eastAsia="Calibri" w:hAnsi="Calibri" w:cs="Calibri"/>
          <w:sz w:val="24"/>
          <w:szCs w:val="24"/>
        </w:rPr>
      </w:pPr>
    </w:p>
    <w:p w:rsidR="0024190C" w:rsidRDefault="00313DEB">
      <w:pPr>
        <w:spacing w:line="240" w:lineRule="auto"/>
        <w:rPr>
          <w:rFonts w:ascii="Calibri" w:eastAsia="Calibri" w:hAnsi="Calibri" w:cs="Calibri"/>
          <w:sz w:val="24"/>
          <w:szCs w:val="24"/>
        </w:rPr>
      </w:pPr>
      <w:r>
        <w:rPr>
          <w:rFonts w:ascii="Calibri" w:eastAsia="Calibri" w:hAnsi="Calibri" w:cs="Calibri"/>
          <w:b/>
        </w:rPr>
        <w:t>Who is the target audience?</w:t>
      </w:r>
    </w:p>
    <w:p w:rsidR="0024190C" w:rsidRDefault="00313DEB">
      <w:pPr>
        <w:numPr>
          <w:ilvl w:val="0"/>
          <w:numId w:val="21"/>
        </w:numPr>
        <w:spacing w:line="240" w:lineRule="auto"/>
      </w:pPr>
      <w:r>
        <w:rPr>
          <w:rFonts w:ascii="Calibri" w:eastAsia="Calibri" w:hAnsi="Calibri" w:cs="Calibri"/>
        </w:rPr>
        <w:t>Residents, employees and patrons of uptown and downtown</w:t>
      </w:r>
    </w:p>
    <w:p w:rsidR="0024190C" w:rsidRDefault="0024190C">
      <w:pPr>
        <w:spacing w:after="160" w:line="312" w:lineRule="auto"/>
        <w:rPr>
          <w:rFonts w:ascii="Calibri" w:eastAsia="Calibri" w:hAnsi="Calibri" w:cs="Calibri"/>
          <w:sz w:val="24"/>
          <w:szCs w:val="24"/>
        </w:rPr>
      </w:pPr>
    </w:p>
    <w:p w:rsidR="0024190C" w:rsidRDefault="00313DEB">
      <w:pPr>
        <w:spacing w:line="240" w:lineRule="auto"/>
        <w:rPr>
          <w:rFonts w:ascii="Calibri" w:eastAsia="Calibri" w:hAnsi="Calibri" w:cs="Calibri"/>
          <w:b/>
        </w:rPr>
      </w:pPr>
      <w:r>
        <w:rPr>
          <w:rFonts w:ascii="Calibri" w:eastAsia="Calibri" w:hAnsi="Calibri" w:cs="Calibri"/>
          <w:b/>
        </w:rPr>
        <w:t>What is the City of Cincinnati’s role in implementation?</w:t>
      </w:r>
    </w:p>
    <w:p w:rsidR="0024190C" w:rsidRDefault="0024190C">
      <w:pPr>
        <w:spacing w:line="240" w:lineRule="auto"/>
        <w:rPr>
          <w:rFonts w:ascii="Calibri" w:eastAsia="Calibri" w:hAnsi="Calibri" w:cs="Calibri"/>
          <w:sz w:val="24"/>
          <w:szCs w:val="24"/>
        </w:rPr>
      </w:pPr>
    </w:p>
    <w:p w:rsidR="0024190C" w:rsidRDefault="00313DEB">
      <w:pPr>
        <w:spacing w:line="240" w:lineRule="auto"/>
        <w:rPr>
          <w:rFonts w:ascii="Calibri" w:eastAsia="Calibri" w:hAnsi="Calibri" w:cs="Calibri"/>
          <w:sz w:val="24"/>
          <w:szCs w:val="24"/>
        </w:rPr>
      </w:pPr>
      <w:r>
        <w:rPr>
          <w:rFonts w:ascii="Calibri" w:eastAsia="Calibri" w:hAnsi="Calibri" w:cs="Calibri"/>
        </w:rPr>
        <w:t>The City, in cooperation with stakeholders, will commission the feasibility study. The City will partner with stakeholders to build and operate the Downtown to Uptown Link.</w:t>
      </w:r>
    </w:p>
    <w:p w:rsidR="0024190C" w:rsidRDefault="0024190C">
      <w:pPr>
        <w:spacing w:after="160" w:line="312" w:lineRule="auto"/>
        <w:rPr>
          <w:rFonts w:ascii="Calibri" w:eastAsia="Calibri" w:hAnsi="Calibri" w:cs="Calibri"/>
          <w:sz w:val="21"/>
          <w:szCs w:val="21"/>
        </w:rPr>
      </w:pPr>
    </w:p>
    <w:p w:rsidR="0024190C" w:rsidRDefault="00313DEB">
      <w:pPr>
        <w:spacing w:line="240" w:lineRule="auto"/>
        <w:rPr>
          <w:rFonts w:ascii="Calibri" w:eastAsia="Calibri" w:hAnsi="Calibri" w:cs="Calibri"/>
          <w:sz w:val="24"/>
          <w:szCs w:val="24"/>
        </w:rPr>
      </w:pPr>
      <w:r>
        <w:rPr>
          <w:rFonts w:ascii="Calibri" w:eastAsia="Calibri" w:hAnsi="Calibri" w:cs="Calibri"/>
          <w:b/>
        </w:rPr>
        <w:t xml:space="preserve">Is it feasible? </w:t>
      </w:r>
    </w:p>
    <w:p w:rsidR="0024190C" w:rsidRDefault="00313DEB">
      <w:pPr>
        <w:numPr>
          <w:ilvl w:val="0"/>
          <w:numId w:val="37"/>
        </w:numPr>
        <w:spacing w:line="240" w:lineRule="auto"/>
      </w:pPr>
      <w:r>
        <w:rPr>
          <w:rFonts w:ascii="Calibri" w:eastAsia="Calibri" w:hAnsi="Calibri" w:cs="Calibri"/>
        </w:rPr>
        <w:t>Feasibility: Hard</w:t>
      </w:r>
    </w:p>
    <w:p w:rsidR="0024190C" w:rsidRDefault="00313DEB">
      <w:pPr>
        <w:numPr>
          <w:ilvl w:val="1"/>
          <w:numId w:val="37"/>
        </w:numPr>
        <w:spacing w:line="240" w:lineRule="auto"/>
      </w:pPr>
      <w:r>
        <w:rPr>
          <w:rFonts w:ascii="Calibri" w:eastAsia="Calibri" w:hAnsi="Calibri" w:cs="Calibri"/>
        </w:rPr>
        <w:t>This is capital intensive but Cincinnati has routinely completed major transit improvements.</w:t>
      </w:r>
    </w:p>
    <w:p w:rsidR="0024190C" w:rsidRDefault="0024190C">
      <w:pPr>
        <w:spacing w:after="160" w:line="312" w:lineRule="auto"/>
        <w:rPr>
          <w:rFonts w:ascii="Calibri" w:eastAsia="Calibri" w:hAnsi="Calibri" w:cs="Calibri"/>
          <w:sz w:val="24"/>
          <w:szCs w:val="24"/>
        </w:rPr>
      </w:pPr>
    </w:p>
    <w:p w:rsidR="0024190C" w:rsidRDefault="00313DEB">
      <w:pPr>
        <w:spacing w:line="240" w:lineRule="auto"/>
        <w:rPr>
          <w:rFonts w:ascii="Calibri" w:eastAsia="Calibri" w:hAnsi="Calibri" w:cs="Calibri"/>
          <w:sz w:val="24"/>
          <w:szCs w:val="24"/>
        </w:rPr>
      </w:pPr>
      <w:r>
        <w:rPr>
          <w:rFonts w:ascii="Calibri" w:eastAsia="Calibri" w:hAnsi="Calibri" w:cs="Calibri"/>
          <w:b/>
        </w:rPr>
        <w:t>How much would it cost?</w:t>
      </w:r>
    </w:p>
    <w:p w:rsidR="0024190C" w:rsidRDefault="0024190C">
      <w:pPr>
        <w:spacing w:after="160" w:line="312" w:lineRule="auto"/>
        <w:rPr>
          <w:rFonts w:ascii="Calibri" w:eastAsia="Calibri" w:hAnsi="Calibri" w:cs="Calibri"/>
          <w:sz w:val="21"/>
          <w:szCs w:val="21"/>
        </w:rPr>
      </w:pPr>
    </w:p>
    <w:tbl>
      <w:tblPr>
        <w:tblStyle w:val="af4"/>
        <w:tblW w:w="9260" w:type="dxa"/>
        <w:tblInd w:w="100" w:type="dxa"/>
        <w:tblLayout w:type="fixed"/>
        <w:tblLook w:val="0400" w:firstRow="0" w:lastRow="0" w:firstColumn="0" w:lastColumn="0" w:noHBand="0" w:noVBand="1"/>
      </w:tblPr>
      <w:tblGrid>
        <w:gridCol w:w="2147"/>
        <w:gridCol w:w="4228"/>
        <w:gridCol w:w="2885"/>
      </w:tblGrid>
      <w:tr w:rsidR="0024190C">
        <w:tc>
          <w:tcPr>
            <w:tcW w:w="21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b/>
              </w:rPr>
              <w:t>Cost</w:t>
            </w:r>
          </w:p>
        </w:tc>
        <w:tc>
          <w:tcPr>
            <w:tcW w:w="42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b/>
              </w:rPr>
              <w:t>Benefit annual fare average</w:t>
            </w:r>
          </w:p>
        </w:tc>
        <w:tc>
          <w:tcPr>
            <w:tcW w:w="2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b/>
              </w:rPr>
              <w:t>Cost-Benefit Ratio</w:t>
            </w:r>
          </w:p>
        </w:tc>
      </w:tr>
      <w:tr w:rsidR="0024190C">
        <w:tc>
          <w:tcPr>
            <w:tcW w:w="21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190C" w:rsidRPr="00EA48EC" w:rsidRDefault="00313DEB">
            <w:pPr>
              <w:spacing w:line="240" w:lineRule="auto"/>
              <w:rPr>
                <w:rFonts w:ascii="Calibri" w:eastAsia="Calibri" w:hAnsi="Calibri" w:cs="Calibri"/>
                <w:sz w:val="24"/>
                <w:szCs w:val="24"/>
              </w:rPr>
            </w:pPr>
            <w:r w:rsidRPr="00EA48EC">
              <w:rPr>
                <w:rFonts w:ascii="Calibri" w:eastAsia="Calibri" w:hAnsi="Calibri" w:cs="Calibri"/>
              </w:rPr>
              <w:t>See table, below</w:t>
            </w:r>
          </w:p>
        </w:tc>
        <w:tc>
          <w:tcPr>
            <w:tcW w:w="42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190C" w:rsidRPr="00EA48EC" w:rsidRDefault="00313DEB">
            <w:pPr>
              <w:spacing w:line="240" w:lineRule="auto"/>
              <w:rPr>
                <w:rFonts w:ascii="Calibri" w:eastAsia="Calibri" w:hAnsi="Calibri" w:cs="Calibri"/>
                <w:sz w:val="24"/>
                <w:szCs w:val="24"/>
              </w:rPr>
            </w:pPr>
            <w:r w:rsidRPr="00EA48EC">
              <w:rPr>
                <w:rFonts w:ascii="Calibri" w:eastAsia="Calibri" w:hAnsi="Calibri" w:cs="Calibri"/>
              </w:rPr>
              <w:t>$2,033,000</w:t>
            </w:r>
          </w:p>
        </w:tc>
        <w:tc>
          <w:tcPr>
            <w:tcW w:w="2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4190C" w:rsidRPr="00EA48EC" w:rsidRDefault="00313DEB">
            <w:pPr>
              <w:spacing w:line="240" w:lineRule="auto"/>
              <w:rPr>
                <w:rFonts w:ascii="Calibri" w:eastAsia="Calibri" w:hAnsi="Calibri" w:cs="Calibri"/>
                <w:sz w:val="24"/>
                <w:szCs w:val="24"/>
              </w:rPr>
            </w:pPr>
            <w:r w:rsidRPr="00EA48EC">
              <w:rPr>
                <w:rFonts w:ascii="Calibri" w:eastAsia="Calibri" w:hAnsi="Calibri" w:cs="Calibri"/>
              </w:rPr>
              <w:t>NA</w:t>
            </w:r>
          </w:p>
        </w:tc>
      </w:tr>
    </w:tbl>
    <w:p w:rsidR="0024190C" w:rsidRDefault="0024190C">
      <w:pPr>
        <w:spacing w:after="160" w:line="312" w:lineRule="auto"/>
        <w:rPr>
          <w:rFonts w:ascii="Calibri" w:eastAsia="Calibri" w:hAnsi="Calibri" w:cs="Calibri"/>
          <w:sz w:val="21"/>
          <w:szCs w:val="21"/>
        </w:rPr>
      </w:pPr>
    </w:p>
    <w:p w:rsidR="0024190C" w:rsidRDefault="00313DEB">
      <w:pPr>
        <w:spacing w:line="240" w:lineRule="auto"/>
        <w:rPr>
          <w:rFonts w:ascii="Calibri" w:eastAsia="Calibri" w:hAnsi="Calibri" w:cs="Calibri"/>
          <w:color w:val="222222"/>
          <w:highlight w:val="white"/>
        </w:rPr>
      </w:pPr>
      <w:r>
        <w:rPr>
          <w:rFonts w:ascii="Calibri" w:eastAsia="Calibri" w:hAnsi="Calibri" w:cs="Calibri"/>
        </w:rPr>
        <w:t xml:space="preserve">Extension of a transit link to uptown is a cost intensive recommendation which has the potential to dramatically alter the ability of residents to easily travel across multiple neighborhoods in Cincinnati. This recommendation carries the potential to improve neighborhood connectivity between the Central Business District, </w:t>
      </w:r>
      <w:r>
        <w:rPr>
          <w:rFonts w:ascii="Calibri" w:eastAsia="Calibri" w:hAnsi="Calibri" w:cs="Calibri"/>
          <w:color w:val="222222"/>
          <w:highlight w:val="white"/>
        </w:rPr>
        <w:t>Avondale, Clifton, Clifton Heights, University Heights and Fairview (CUF), Corrville, and parts of Mt. Auburn. A cost table estimate of various options is below:</w:t>
      </w:r>
    </w:p>
    <w:p w:rsidR="0024190C" w:rsidRDefault="0024190C">
      <w:pPr>
        <w:spacing w:line="240" w:lineRule="auto"/>
        <w:rPr>
          <w:rFonts w:ascii="Calibri" w:eastAsia="Calibri" w:hAnsi="Calibri" w:cs="Calibri"/>
          <w:sz w:val="24"/>
          <w:szCs w:val="24"/>
        </w:rPr>
      </w:pPr>
    </w:p>
    <w:tbl>
      <w:tblPr>
        <w:tblStyle w:val="af5"/>
        <w:tblW w:w="7393" w:type="dxa"/>
        <w:tblInd w:w="100" w:type="dxa"/>
        <w:tblLayout w:type="fixed"/>
        <w:tblLook w:val="0400" w:firstRow="0" w:lastRow="0" w:firstColumn="0" w:lastColumn="0" w:noHBand="0" w:noVBand="1"/>
      </w:tblPr>
      <w:tblGrid>
        <w:gridCol w:w="1608"/>
        <w:gridCol w:w="2556"/>
        <w:gridCol w:w="1422"/>
        <w:gridCol w:w="1807"/>
      </w:tblGrid>
      <w:tr w:rsidR="0024190C">
        <w:trPr>
          <w:trHeight w:val="500"/>
        </w:trPr>
        <w:tc>
          <w:tcPr>
            <w:tcW w:w="16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b/>
              </w:rPr>
              <w:t>Transit Mode</w:t>
            </w:r>
          </w:p>
        </w:tc>
        <w:tc>
          <w:tcPr>
            <w:tcW w:w="255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b/>
              </w:rPr>
              <w:t>Construction Cost per mile</w:t>
            </w:r>
          </w:p>
        </w:tc>
        <w:tc>
          <w:tcPr>
            <w:tcW w:w="142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b/>
              </w:rPr>
              <w:t>Miles Needed</w:t>
            </w:r>
          </w:p>
        </w:tc>
        <w:tc>
          <w:tcPr>
            <w:tcW w:w="180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b/>
              </w:rPr>
              <w:t>Total Cost</w:t>
            </w:r>
          </w:p>
        </w:tc>
      </w:tr>
      <w:tr w:rsidR="0024190C">
        <w:trPr>
          <w:trHeight w:val="500"/>
        </w:trPr>
        <w:tc>
          <w:tcPr>
            <w:tcW w:w="16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b/>
              </w:rPr>
              <w:t>Streetcar</w:t>
            </w:r>
          </w:p>
        </w:tc>
        <w:tc>
          <w:tcPr>
            <w:tcW w:w="255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4190C" w:rsidRPr="007210D1" w:rsidRDefault="00313DEB">
            <w:pPr>
              <w:spacing w:line="240" w:lineRule="auto"/>
              <w:rPr>
                <w:rFonts w:ascii="Calibri" w:eastAsia="Calibri" w:hAnsi="Calibri" w:cs="Calibri"/>
                <w:sz w:val="24"/>
                <w:szCs w:val="24"/>
              </w:rPr>
            </w:pPr>
            <w:r w:rsidRPr="007210D1">
              <w:rPr>
                <w:rFonts w:ascii="Calibri" w:eastAsia="Calibri" w:hAnsi="Calibri" w:cs="Calibri"/>
              </w:rPr>
              <w:t>10-25 million [1]</w:t>
            </w:r>
          </w:p>
        </w:tc>
        <w:tc>
          <w:tcPr>
            <w:tcW w:w="142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4190C" w:rsidRPr="007210D1" w:rsidRDefault="00313DEB">
            <w:pPr>
              <w:spacing w:line="240" w:lineRule="auto"/>
              <w:rPr>
                <w:rFonts w:ascii="Calibri" w:eastAsia="Calibri" w:hAnsi="Calibri" w:cs="Calibri"/>
                <w:sz w:val="24"/>
                <w:szCs w:val="24"/>
              </w:rPr>
            </w:pPr>
            <w:r w:rsidRPr="007210D1">
              <w:rPr>
                <w:rFonts w:ascii="Calibri" w:eastAsia="Calibri" w:hAnsi="Calibri" w:cs="Calibri"/>
              </w:rPr>
              <w:t>3</w:t>
            </w:r>
          </w:p>
        </w:tc>
        <w:tc>
          <w:tcPr>
            <w:tcW w:w="180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4190C" w:rsidRPr="007210D1" w:rsidRDefault="00313DEB">
            <w:pPr>
              <w:spacing w:line="240" w:lineRule="auto"/>
              <w:rPr>
                <w:rFonts w:ascii="Calibri" w:eastAsia="Calibri" w:hAnsi="Calibri" w:cs="Calibri"/>
                <w:sz w:val="24"/>
                <w:szCs w:val="24"/>
              </w:rPr>
            </w:pPr>
            <w:r w:rsidRPr="007210D1">
              <w:rPr>
                <w:rFonts w:ascii="Calibri" w:eastAsia="Calibri" w:hAnsi="Calibri" w:cs="Calibri"/>
              </w:rPr>
              <w:t>$30-75 million</w:t>
            </w:r>
          </w:p>
        </w:tc>
      </w:tr>
      <w:tr w:rsidR="0024190C">
        <w:trPr>
          <w:trHeight w:val="500"/>
        </w:trPr>
        <w:tc>
          <w:tcPr>
            <w:tcW w:w="16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b/>
              </w:rPr>
              <w:t>Subway</w:t>
            </w:r>
          </w:p>
        </w:tc>
        <w:tc>
          <w:tcPr>
            <w:tcW w:w="255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4190C" w:rsidRPr="007210D1" w:rsidRDefault="00313DEB">
            <w:pPr>
              <w:spacing w:line="240" w:lineRule="auto"/>
              <w:rPr>
                <w:rFonts w:ascii="Calibri" w:eastAsia="Calibri" w:hAnsi="Calibri" w:cs="Calibri"/>
                <w:sz w:val="24"/>
                <w:szCs w:val="24"/>
              </w:rPr>
            </w:pPr>
            <w:r w:rsidRPr="007210D1">
              <w:rPr>
                <w:rFonts w:ascii="Calibri" w:eastAsia="Calibri" w:hAnsi="Calibri" w:cs="Calibri"/>
              </w:rPr>
              <w:t>100-1000 million [2]</w:t>
            </w:r>
          </w:p>
        </w:tc>
        <w:tc>
          <w:tcPr>
            <w:tcW w:w="142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4190C" w:rsidRPr="007210D1" w:rsidRDefault="00313DEB">
            <w:pPr>
              <w:spacing w:line="240" w:lineRule="auto"/>
              <w:rPr>
                <w:rFonts w:ascii="Calibri" w:eastAsia="Calibri" w:hAnsi="Calibri" w:cs="Calibri"/>
                <w:sz w:val="24"/>
                <w:szCs w:val="24"/>
              </w:rPr>
            </w:pPr>
            <w:r w:rsidRPr="007210D1">
              <w:rPr>
                <w:rFonts w:ascii="Calibri" w:eastAsia="Calibri" w:hAnsi="Calibri" w:cs="Calibri"/>
              </w:rPr>
              <w:t>1</w:t>
            </w:r>
          </w:p>
        </w:tc>
        <w:tc>
          <w:tcPr>
            <w:tcW w:w="180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4190C" w:rsidRPr="007210D1" w:rsidRDefault="00313DEB">
            <w:pPr>
              <w:spacing w:line="240" w:lineRule="auto"/>
              <w:rPr>
                <w:rFonts w:ascii="Calibri" w:eastAsia="Calibri" w:hAnsi="Calibri" w:cs="Calibri"/>
                <w:sz w:val="24"/>
                <w:szCs w:val="24"/>
              </w:rPr>
            </w:pPr>
            <w:r w:rsidRPr="007210D1">
              <w:rPr>
                <w:rFonts w:ascii="Calibri" w:eastAsia="Calibri" w:hAnsi="Calibri" w:cs="Calibri"/>
              </w:rPr>
              <w:t>$100-1000 million</w:t>
            </w:r>
          </w:p>
        </w:tc>
      </w:tr>
      <w:tr w:rsidR="0024190C">
        <w:trPr>
          <w:trHeight w:val="500"/>
        </w:trPr>
        <w:tc>
          <w:tcPr>
            <w:tcW w:w="16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b/>
              </w:rPr>
              <w:t>Gondola</w:t>
            </w:r>
          </w:p>
        </w:tc>
        <w:tc>
          <w:tcPr>
            <w:tcW w:w="255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4190C" w:rsidRPr="007210D1" w:rsidRDefault="00313DEB">
            <w:pPr>
              <w:spacing w:line="240" w:lineRule="auto"/>
              <w:rPr>
                <w:rFonts w:ascii="Calibri" w:eastAsia="Calibri" w:hAnsi="Calibri" w:cs="Calibri"/>
                <w:sz w:val="24"/>
                <w:szCs w:val="24"/>
              </w:rPr>
            </w:pPr>
            <w:r w:rsidRPr="007210D1">
              <w:rPr>
                <w:rFonts w:ascii="Calibri" w:eastAsia="Calibri" w:hAnsi="Calibri" w:cs="Calibri"/>
              </w:rPr>
              <w:t>3-12 million [3]</w:t>
            </w:r>
          </w:p>
        </w:tc>
        <w:tc>
          <w:tcPr>
            <w:tcW w:w="142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4190C" w:rsidRPr="007210D1" w:rsidRDefault="00313DEB">
            <w:pPr>
              <w:spacing w:line="240" w:lineRule="auto"/>
              <w:rPr>
                <w:rFonts w:ascii="Calibri" w:eastAsia="Calibri" w:hAnsi="Calibri" w:cs="Calibri"/>
                <w:sz w:val="24"/>
                <w:szCs w:val="24"/>
              </w:rPr>
            </w:pPr>
            <w:r w:rsidRPr="007210D1">
              <w:rPr>
                <w:rFonts w:ascii="Calibri" w:eastAsia="Calibri" w:hAnsi="Calibri" w:cs="Calibri"/>
              </w:rPr>
              <w:t>1</w:t>
            </w:r>
          </w:p>
        </w:tc>
        <w:tc>
          <w:tcPr>
            <w:tcW w:w="180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4190C" w:rsidRPr="007210D1" w:rsidRDefault="00313DEB">
            <w:pPr>
              <w:spacing w:line="240" w:lineRule="auto"/>
              <w:rPr>
                <w:rFonts w:ascii="Calibri" w:eastAsia="Calibri" w:hAnsi="Calibri" w:cs="Calibri"/>
                <w:sz w:val="24"/>
                <w:szCs w:val="24"/>
              </w:rPr>
            </w:pPr>
            <w:r w:rsidRPr="007210D1">
              <w:rPr>
                <w:rFonts w:ascii="Calibri" w:eastAsia="Calibri" w:hAnsi="Calibri" w:cs="Calibri"/>
              </w:rPr>
              <w:t>$3-12 million</w:t>
            </w:r>
          </w:p>
        </w:tc>
      </w:tr>
      <w:tr w:rsidR="0024190C">
        <w:trPr>
          <w:trHeight w:val="500"/>
        </w:trPr>
        <w:tc>
          <w:tcPr>
            <w:tcW w:w="16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b/>
              </w:rPr>
              <w:t>Aerial tram</w:t>
            </w:r>
          </w:p>
        </w:tc>
        <w:tc>
          <w:tcPr>
            <w:tcW w:w="255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4190C" w:rsidRPr="007210D1" w:rsidRDefault="00313DEB">
            <w:pPr>
              <w:spacing w:line="240" w:lineRule="auto"/>
              <w:rPr>
                <w:rFonts w:ascii="Calibri" w:eastAsia="Calibri" w:hAnsi="Calibri" w:cs="Calibri"/>
                <w:sz w:val="24"/>
                <w:szCs w:val="24"/>
              </w:rPr>
            </w:pPr>
            <w:r w:rsidRPr="007210D1">
              <w:rPr>
                <w:rFonts w:ascii="Calibri" w:eastAsia="Calibri" w:hAnsi="Calibri" w:cs="Calibri"/>
              </w:rPr>
              <w:t>57 million</w:t>
            </w:r>
          </w:p>
        </w:tc>
        <w:tc>
          <w:tcPr>
            <w:tcW w:w="142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4190C" w:rsidRPr="007210D1" w:rsidRDefault="00313DEB">
            <w:pPr>
              <w:spacing w:line="240" w:lineRule="auto"/>
              <w:rPr>
                <w:rFonts w:ascii="Calibri" w:eastAsia="Calibri" w:hAnsi="Calibri" w:cs="Calibri"/>
                <w:sz w:val="24"/>
                <w:szCs w:val="24"/>
              </w:rPr>
            </w:pPr>
            <w:r w:rsidRPr="007210D1">
              <w:rPr>
                <w:rFonts w:ascii="Calibri" w:eastAsia="Calibri" w:hAnsi="Calibri" w:cs="Calibri"/>
              </w:rPr>
              <w:t>1</w:t>
            </w:r>
          </w:p>
        </w:tc>
        <w:tc>
          <w:tcPr>
            <w:tcW w:w="180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4190C" w:rsidRPr="007210D1" w:rsidRDefault="00313DEB">
            <w:pPr>
              <w:spacing w:line="240" w:lineRule="auto"/>
              <w:rPr>
                <w:rFonts w:ascii="Calibri" w:eastAsia="Calibri" w:hAnsi="Calibri" w:cs="Calibri"/>
                <w:sz w:val="24"/>
                <w:szCs w:val="24"/>
              </w:rPr>
            </w:pPr>
            <w:r w:rsidRPr="007210D1">
              <w:rPr>
                <w:rFonts w:ascii="Calibri" w:eastAsia="Calibri" w:hAnsi="Calibri" w:cs="Calibri"/>
              </w:rPr>
              <w:t>$57 million</w:t>
            </w:r>
          </w:p>
        </w:tc>
      </w:tr>
      <w:tr w:rsidR="0024190C">
        <w:trPr>
          <w:trHeight w:val="500"/>
        </w:trPr>
        <w:tc>
          <w:tcPr>
            <w:tcW w:w="160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EA48EC" w:rsidRDefault="00EA48EC">
            <w:pPr>
              <w:spacing w:line="240" w:lineRule="auto"/>
              <w:rPr>
                <w:rFonts w:ascii="Calibri" w:eastAsia="Calibri" w:hAnsi="Calibri" w:cs="Calibri"/>
                <w:b/>
              </w:rPr>
            </w:pPr>
            <w:r>
              <w:rPr>
                <w:rFonts w:ascii="Calibri" w:eastAsia="Calibri" w:hAnsi="Calibri" w:cs="Calibri"/>
                <w:b/>
              </w:rPr>
              <w:t>Bus/</w:t>
            </w:r>
          </w:p>
          <w:p w:rsidR="0024190C" w:rsidRDefault="00313DEB">
            <w:pPr>
              <w:spacing w:line="240" w:lineRule="auto"/>
              <w:rPr>
                <w:rFonts w:ascii="Calibri" w:eastAsia="Calibri" w:hAnsi="Calibri" w:cs="Calibri"/>
                <w:sz w:val="24"/>
                <w:szCs w:val="24"/>
              </w:rPr>
            </w:pPr>
            <w:r>
              <w:rPr>
                <w:rFonts w:ascii="Calibri" w:eastAsia="Calibri" w:hAnsi="Calibri" w:cs="Calibri"/>
                <w:b/>
              </w:rPr>
              <w:t>Autonomous bus</w:t>
            </w:r>
          </w:p>
        </w:tc>
        <w:tc>
          <w:tcPr>
            <w:tcW w:w="255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4190C" w:rsidRPr="007210D1" w:rsidRDefault="00313DEB">
            <w:pPr>
              <w:spacing w:line="240" w:lineRule="auto"/>
              <w:rPr>
                <w:rFonts w:ascii="Calibri" w:eastAsia="Calibri" w:hAnsi="Calibri" w:cs="Calibri"/>
                <w:sz w:val="24"/>
                <w:szCs w:val="24"/>
              </w:rPr>
            </w:pPr>
            <w:r w:rsidRPr="007210D1">
              <w:rPr>
                <w:rFonts w:ascii="Calibri" w:eastAsia="Calibri" w:hAnsi="Calibri" w:cs="Calibri"/>
              </w:rPr>
              <w:t>NA</w:t>
            </w:r>
          </w:p>
        </w:tc>
        <w:tc>
          <w:tcPr>
            <w:tcW w:w="142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4190C" w:rsidRPr="007210D1" w:rsidRDefault="00313DEB">
            <w:pPr>
              <w:spacing w:line="240" w:lineRule="auto"/>
              <w:rPr>
                <w:rFonts w:ascii="Calibri" w:eastAsia="Calibri" w:hAnsi="Calibri" w:cs="Calibri"/>
                <w:sz w:val="24"/>
                <w:szCs w:val="24"/>
              </w:rPr>
            </w:pPr>
            <w:r w:rsidRPr="007210D1">
              <w:rPr>
                <w:rFonts w:ascii="Calibri" w:eastAsia="Calibri" w:hAnsi="Calibri" w:cs="Calibri"/>
              </w:rPr>
              <w:t>3</w:t>
            </w:r>
          </w:p>
        </w:tc>
        <w:tc>
          <w:tcPr>
            <w:tcW w:w="180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4190C" w:rsidRPr="007210D1" w:rsidRDefault="00313DEB">
            <w:pPr>
              <w:spacing w:line="240" w:lineRule="auto"/>
              <w:rPr>
                <w:rFonts w:ascii="Calibri" w:eastAsia="Calibri" w:hAnsi="Calibri" w:cs="Calibri"/>
                <w:sz w:val="24"/>
                <w:szCs w:val="24"/>
              </w:rPr>
            </w:pPr>
            <w:r w:rsidRPr="007210D1">
              <w:rPr>
                <w:rFonts w:ascii="Calibri" w:eastAsia="Calibri" w:hAnsi="Calibri" w:cs="Calibri"/>
              </w:rPr>
              <w:t>NA</w:t>
            </w:r>
          </w:p>
        </w:tc>
      </w:tr>
    </w:tbl>
    <w:p w:rsidR="0024190C" w:rsidRDefault="0024190C">
      <w:pPr>
        <w:spacing w:after="240" w:line="312" w:lineRule="auto"/>
        <w:rPr>
          <w:rFonts w:ascii="Calibri" w:eastAsia="Calibri" w:hAnsi="Calibri" w:cs="Calibri"/>
          <w:sz w:val="21"/>
          <w:szCs w:val="21"/>
        </w:rPr>
      </w:pPr>
    </w:p>
    <w:p w:rsidR="0024190C" w:rsidRDefault="00313DEB">
      <w:pPr>
        <w:spacing w:line="240" w:lineRule="auto"/>
        <w:rPr>
          <w:rFonts w:ascii="Calibri" w:eastAsia="Calibri" w:hAnsi="Calibri" w:cs="Calibri"/>
          <w:color w:val="222222"/>
          <w:highlight w:val="white"/>
        </w:rPr>
      </w:pPr>
      <w:r>
        <w:rPr>
          <w:rFonts w:ascii="Calibri" w:eastAsia="Calibri" w:hAnsi="Calibri" w:cs="Calibri"/>
          <w:color w:val="222222"/>
          <w:highlight w:val="white"/>
        </w:rPr>
        <w:t>Due to the highly variable costs it will be difficult to gain an accurate estimate until a feasibility report can be completed. Depending on the option selected, costs could range anywhere from $3 million to $1 billion. Assuming similar ridership to the Streetcar at the average of the two fare options ($1.50) we can estimate that annual fares will be roughly $2,033,600. This analysis does not attempt to factor in potential property value shifts, a potential for sustained increase in ridership or the significant business opportunities that the transit link provides.</w:t>
      </w:r>
    </w:p>
    <w:p w:rsidR="0024190C" w:rsidRDefault="0024190C">
      <w:pPr>
        <w:spacing w:line="240" w:lineRule="auto"/>
        <w:rPr>
          <w:rFonts w:ascii="Calibri" w:eastAsia="Calibri" w:hAnsi="Calibri" w:cs="Calibri"/>
          <w:sz w:val="24"/>
          <w:szCs w:val="24"/>
        </w:rPr>
      </w:pPr>
    </w:p>
    <w:p w:rsidR="0024190C" w:rsidRDefault="00313DEB">
      <w:pPr>
        <w:spacing w:line="240" w:lineRule="auto"/>
        <w:rPr>
          <w:rFonts w:ascii="Calibri" w:eastAsia="Calibri" w:hAnsi="Calibri" w:cs="Calibri"/>
          <w:sz w:val="24"/>
          <w:szCs w:val="24"/>
        </w:rPr>
      </w:pPr>
      <w:r>
        <w:rPr>
          <w:rFonts w:ascii="Calibri" w:eastAsia="Calibri" w:hAnsi="Calibri" w:cs="Calibri"/>
        </w:rPr>
        <w:t xml:space="preserve">[1] </w:t>
      </w:r>
      <w:hyperlink r:id="rId38">
        <w:r>
          <w:rPr>
            <w:rFonts w:ascii="Calibri" w:eastAsia="Calibri" w:hAnsi="Calibri" w:cs="Calibri"/>
            <w:color w:val="1155CC"/>
            <w:u w:val="single"/>
          </w:rPr>
          <w:t>http://www.reconnectingamerica.org/assets/Uploads/bestpractice175.pdf</w:t>
        </w:r>
      </w:hyperlink>
      <w:r>
        <w:rPr>
          <w:rFonts w:ascii="Calibri" w:eastAsia="Calibri" w:hAnsi="Calibri" w:cs="Calibri"/>
        </w:rPr>
        <w:t xml:space="preserve"> </w:t>
      </w:r>
    </w:p>
    <w:p w:rsidR="0024190C" w:rsidRDefault="00313DEB">
      <w:pPr>
        <w:spacing w:line="240" w:lineRule="auto"/>
        <w:rPr>
          <w:rFonts w:ascii="Calibri" w:eastAsia="Calibri" w:hAnsi="Calibri" w:cs="Calibri"/>
          <w:sz w:val="24"/>
          <w:szCs w:val="24"/>
        </w:rPr>
      </w:pPr>
      <w:r>
        <w:rPr>
          <w:rFonts w:ascii="Calibri" w:eastAsia="Calibri" w:hAnsi="Calibri" w:cs="Calibri"/>
        </w:rPr>
        <w:t xml:space="preserve">[2] </w:t>
      </w:r>
      <w:hyperlink r:id="rId39">
        <w:r>
          <w:rPr>
            <w:rFonts w:ascii="Calibri" w:eastAsia="Calibri" w:hAnsi="Calibri" w:cs="Calibri"/>
            <w:color w:val="1155CC"/>
            <w:u w:val="single"/>
          </w:rPr>
          <w:t>https://pedestrianobservations.com/2011/05/16/us-rail-construction-costs/</w:t>
        </w:r>
      </w:hyperlink>
      <w:r>
        <w:rPr>
          <w:rFonts w:ascii="Calibri" w:eastAsia="Calibri" w:hAnsi="Calibri" w:cs="Calibri"/>
        </w:rPr>
        <w:t xml:space="preserve"> </w:t>
      </w:r>
    </w:p>
    <w:p w:rsidR="0024190C" w:rsidRDefault="00313DEB">
      <w:pPr>
        <w:spacing w:line="240" w:lineRule="auto"/>
        <w:rPr>
          <w:rFonts w:ascii="Calibri" w:eastAsia="Calibri" w:hAnsi="Calibri" w:cs="Calibri"/>
          <w:sz w:val="24"/>
          <w:szCs w:val="24"/>
        </w:rPr>
      </w:pPr>
      <w:r>
        <w:rPr>
          <w:rFonts w:ascii="Calibri" w:eastAsia="Calibri" w:hAnsi="Calibri" w:cs="Calibri"/>
        </w:rPr>
        <w:t xml:space="preserve">[3] </w:t>
      </w:r>
      <w:hyperlink r:id="rId40">
        <w:r>
          <w:rPr>
            <w:rFonts w:ascii="Calibri" w:eastAsia="Calibri" w:hAnsi="Calibri" w:cs="Calibri"/>
            <w:color w:val="1155CC"/>
            <w:u w:val="single"/>
          </w:rPr>
          <w:t>https://www.citylab.com/transportation/2013/04/golden-age-gondolas-might-be-just-around-corner/5220/</w:t>
        </w:r>
      </w:hyperlink>
      <w:r>
        <w:rPr>
          <w:rFonts w:ascii="Calibri" w:eastAsia="Calibri" w:hAnsi="Calibri" w:cs="Calibri"/>
        </w:rPr>
        <w:t xml:space="preserve"> </w:t>
      </w:r>
    </w:p>
    <w:p w:rsidR="0024190C" w:rsidRDefault="0024190C">
      <w:pPr>
        <w:spacing w:after="160" w:line="312" w:lineRule="auto"/>
        <w:rPr>
          <w:rFonts w:ascii="Calibri" w:eastAsia="Calibri" w:hAnsi="Calibri" w:cs="Calibri"/>
          <w:sz w:val="21"/>
          <w:szCs w:val="21"/>
        </w:rPr>
      </w:pPr>
    </w:p>
    <w:p w:rsidR="0024190C" w:rsidRDefault="00313DEB">
      <w:pPr>
        <w:spacing w:line="240" w:lineRule="auto"/>
        <w:rPr>
          <w:rFonts w:ascii="Calibri" w:eastAsia="Calibri" w:hAnsi="Calibri" w:cs="Calibri"/>
          <w:sz w:val="24"/>
          <w:szCs w:val="24"/>
        </w:rPr>
      </w:pPr>
      <w:r>
        <w:rPr>
          <w:rFonts w:ascii="Calibri" w:eastAsia="Calibri" w:hAnsi="Calibri" w:cs="Calibri"/>
          <w:b/>
        </w:rPr>
        <w:lastRenderedPageBreak/>
        <w:t>Keys to Equity</w:t>
      </w:r>
    </w:p>
    <w:p w:rsidR="0024190C" w:rsidRDefault="0024190C">
      <w:pPr>
        <w:spacing w:line="240" w:lineRule="auto"/>
        <w:rPr>
          <w:rFonts w:ascii="Calibri" w:eastAsia="Calibri" w:hAnsi="Calibri" w:cs="Calibri"/>
        </w:rPr>
      </w:pPr>
    </w:p>
    <w:p w:rsidR="0024190C" w:rsidRDefault="00313DEB">
      <w:pPr>
        <w:spacing w:line="240" w:lineRule="auto"/>
        <w:rPr>
          <w:rFonts w:ascii="Calibri" w:eastAsia="Calibri" w:hAnsi="Calibri" w:cs="Calibri"/>
          <w:sz w:val="24"/>
          <w:szCs w:val="24"/>
        </w:rPr>
      </w:pPr>
      <w:r>
        <w:rPr>
          <w:rFonts w:ascii="Calibri" w:eastAsia="Calibri" w:hAnsi="Calibri" w:cs="Calibri"/>
        </w:rPr>
        <w:t>Regardless of the transportation mode selected, fares must be set at an affordable price, or some accommodation must be made to make mobility affordable for all.  </w:t>
      </w:r>
    </w:p>
    <w:p w:rsidR="0024190C" w:rsidRDefault="0024190C">
      <w:pPr>
        <w:spacing w:after="160" w:line="312" w:lineRule="auto"/>
        <w:rPr>
          <w:rFonts w:ascii="Calibri" w:eastAsia="Calibri" w:hAnsi="Calibri" w:cs="Calibri"/>
          <w:sz w:val="21"/>
          <w:szCs w:val="21"/>
        </w:rPr>
      </w:pPr>
    </w:p>
    <w:p w:rsidR="0024190C" w:rsidRDefault="00313DEB">
      <w:pPr>
        <w:spacing w:line="240" w:lineRule="auto"/>
        <w:rPr>
          <w:rFonts w:ascii="Calibri" w:eastAsia="Calibri" w:hAnsi="Calibri" w:cs="Calibri"/>
          <w:sz w:val="24"/>
          <w:szCs w:val="24"/>
        </w:rPr>
      </w:pPr>
      <w:r>
        <w:rPr>
          <w:rFonts w:ascii="Calibri" w:eastAsia="Calibri" w:hAnsi="Calibri" w:cs="Calibri"/>
          <w:b/>
        </w:rPr>
        <w:t>Timeline for Implementation</w:t>
      </w:r>
    </w:p>
    <w:p w:rsidR="0024190C" w:rsidRDefault="00313DEB">
      <w:pPr>
        <w:numPr>
          <w:ilvl w:val="0"/>
          <w:numId w:val="10"/>
        </w:numPr>
        <w:spacing w:line="240" w:lineRule="auto"/>
      </w:pPr>
      <w:r>
        <w:rPr>
          <w:rFonts w:ascii="Calibri" w:eastAsia="Calibri" w:hAnsi="Calibri" w:cs="Calibri"/>
        </w:rPr>
        <w:t>Feasibility Study: 1 year</w:t>
      </w:r>
    </w:p>
    <w:p w:rsidR="0024190C" w:rsidRDefault="00313DEB">
      <w:pPr>
        <w:numPr>
          <w:ilvl w:val="0"/>
          <w:numId w:val="10"/>
        </w:numPr>
        <w:spacing w:line="240" w:lineRule="auto"/>
      </w:pPr>
      <w:r>
        <w:rPr>
          <w:rFonts w:ascii="Calibri" w:eastAsia="Calibri" w:hAnsi="Calibri" w:cs="Calibri"/>
        </w:rPr>
        <w:t>Construction: 3-7 years, depending on mode.</w:t>
      </w:r>
    </w:p>
    <w:p w:rsidR="0024190C" w:rsidRDefault="0024190C">
      <w:pPr>
        <w:spacing w:after="160" w:line="312" w:lineRule="auto"/>
        <w:rPr>
          <w:rFonts w:ascii="Calibri" w:eastAsia="Calibri" w:hAnsi="Calibri" w:cs="Calibri"/>
          <w:sz w:val="24"/>
          <w:szCs w:val="24"/>
        </w:rPr>
      </w:pPr>
    </w:p>
    <w:p w:rsidR="0024190C" w:rsidRDefault="00313DEB">
      <w:pPr>
        <w:spacing w:line="240" w:lineRule="auto"/>
        <w:rPr>
          <w:rFonts w:ascii="Calibri" w:eastAsia="Calibri" w:hAnsi="Calibri" w:cs="Calibri"/>
          <w:b/>
        </w:rPr>
      </w:pPr>
      <w:r>
        <w:rPr>
          <w:rFonts w:ascii="Calibri" w:eastAsia="Calibri" w:hAnsi="Calibri" w:cs="Calibri"/>
          <w:b/>
        </w:rPr>
        <w:t>Greenhouse Gas Impact</w:t>
      </w:r>
    </w:p>
    <w:p w:rsidR="0024190C" w:rsidRDefault="0024190C">
      <w:pPr>
        <w:spacing w:line="240" w:lineRule="auto"/>
        <w:rPr>
          <w:rFonts w:ascii="Calibri" w:eastAsia="Calibri" w:hAnsi="Calibri" w:cs="Calibri"/>
          <w:sz w:val="24"/>
          <w:szCs w:val="24"/>
        </w:rPr>
      </w:pPr>
    </w:p>
    <w:p w:rsidR="0024190C" w:rsidRDefault="00313DEB">
      <w:pPr>
        <w:spacing w:line="240" w:lineRule="auto"/>
        <w:rPr>
          <w:rFonts w:ascii="Calibri" w:eastAsia="Calibri" w:hAnsi="Calibri" w:cs="Calibri"/>
          <w:sz w:val="24"/>
          <w:szCs w:val="24"/>
        </w:rPr>
      </w:pPr>
      <w:r>
        <w:rPr>
          <w:rFonts w:ascii="Calibri" w:eastAsia="Calibri" w:hAnsi="Calibri" w:cs="Calibri"/>
          <w:b/>
        </w:rPr>
        <w:t>Annual Carbon Reduction Potential</w:t>
      </w:r>
    </w:p>
    <w:tbl>
      <w:tblPr>
        <w:tblStyle w:val="af6"/>
        <w:tblW w:w="6345" w:type="dxa"/>
        <w:tblInd w:w="100" w:type="dxa"/>
        <w:tblLayout w:type="fixed"/>
        <w:tblLook w:val="0400" w:firstRow="0" w:lastRow="0" w:firstColumn="0" w:lastColumn="0" w:noHBand="0" w:noVBand="1"/>
      </w:tblPr>
      <w:tblGrid>
        <w:gridCol w:w="1695"/>
        <w:gridCol w:w="2070"/>
        <w:gridCol w:w="2580"/>
      </w:tblGrid>
      <w:tr w:rsidR="0024190C">
        <w:trPr>
          <w:trHeight w:val="500"/>
        </w:trPr>
        <w:tc>
          <w:tcPr>
            <w:tcW w:w="169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b/>
              </w:rPr>
              <w:t>2018</w:t>
            </w:r>
          </w:p>
        </w:tc>
        <w:tc>
          <w:tcPr>
            <w:tcW w:w="20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b/>
              </w:rPr>
              <w:t>2023</w:t>
            </w:r>
          </w:p>
        </w:tc>
        <w:tc>
          <w:tcPr>
            <w:tcW w:w="25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b/>
              </w:rPr>
              <w:t>2050</w:t>
            </w:r>
          </w:p>
        </w:tc>
      </w:tr>
      <w:tr w:rsidR="0024190C">
        <w:trPr>
          <w:trHeight w:val="480"/>
        </w:trPr>
        <w:tc>
          <w:tcPr>
            <w:tcW w:w="169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rPr>
              <w:t>0 mtCO2e</w:t>
            </w:r>
          </w:p>
        </w:tc>
        <w:tc>
          <w:tcPr>
            <w:tcW w:w="20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rPr>
              <w:t>2,482 mtCO2e</w:t>
            </w:r>
          </w:p>
        </w:tc>
        <w:tc>
          <w:tcPr>
            <w:tcW w:w="25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b/>
              </w:rPr>
              <w:t xml:space="preserve"> </w:t>
            </w:r>
            <w:r>
              <w:rPr>
                <w:rFonts w:ascii="Calibri" w:eastAsia="Calibri" w:hAnsi="Calibri" w:cs="Calibri"/>
              </w:rPr>
              <w:t>2,482 mtCO2e</w:t>
            </w:r>
          </w:p>
        </w:tc>
      </w:tr>
    </w:tbl>
    <w:p w:rsidR="0024190C" w:rsidRDefault="0024190C">
      <w:pPr>
        <w:spacing w:after="160" w:line="312" w:lineRule="auto"/>
        <w:rPr>
          <w:rFonts w:ascii="Calibri" w:eastAsia="Calibri" w:hAnsi="Calibri" w:cs="Calibri"/>
          <w:sz w:val="21"/>
          <w:szCs w:val="21"/>
        </w:rPr>
      </w:pPr>
    </w:p>
    <w:p w:rsidR="0024190C" w:rsidRDefault="00313DEB">
      <w:pPr>
        <w:spacing w:line="240" w:lineRule="auto"/>
        <w:rPr>
          <w:rFonts w:ascii="Calibri" w:eastAsia="Calibri" w:hAnsi="Calibri" w:cs="Calibri"/>
        </w:rPr>
      </w:pPr>
      <w:r>
        <w:rPr>
          <w:rFonts w:ascii="Calibri" w:eastAsia="Calibri" w:hAnsi="Calibri" w:cs="Calibri"/>
        </w:rPr>
        <w:t>Using an average estimated fuel efficiency for existing vehicles of 22 miles per gallon (the average fuel economy of cars and light trucks in the US in 2015), the US EPA conversion factor of 8.89 x 10</w:t>
      </w:r>
      <w:r>
        <w:rPr>
          <w:rFonts w:ascii="Calibri" w:eastAsia="Calibri" w:hAnsi="Calibri" w:cs="Calibri"/>
          <w:sz w:val="13"/>
          <w:szCs w:val="13"/>
          <w:vertAlign w:val="superscript"/>
        </w:rPr>
        <w:t>-3</w:t>
      </w:r>
      <w:r>
        <w:rPr>
          <w:rFonts w:ascii="Calibri" w:eastAsia="Calibri" w:hAnsi="Calibri" w:cs="Calibri"/>
        </w:rPr>
        <w:t xml:space="preserve"> metric tons CO</w:t>
      </w:r>
      <w:r>
        <w:rPr>
          <w:rFonts w:ascii="Calibri" w:eastAsia="Calibri" w:hAnsi="Calibri" w:cs="Calibri"/>
          <w:sz w:val="13"/>
          <w:szCs w:val="13"/>
          <w:vertAlign w:val="subscript"/>
        </w:rPr>
        <w:t>2</w:t>
      </w:r>
      <w:r>
        <w:rPr>
          <w:rFonts w:ascii="Calibri" w:eastAsia="Calibri" w:hAnsi="Calibri" w:cs="Calibri"/>
        </w:rPr>
        <w:t xml:space="preserve"> per gallon of gasoline, and a conversion factor for CH</w:t>
      </w:r>
      <w:r>
        <w:rPr>
          <w:rFonts w:ascii="Calibri" w:eastAsia="Calibri" w:hAnsi="Calibri" w:cs="Calibri"/>
          <w:sz w:val="13"/>
          <w:szCs w:val="13"/>
          <w:vertAlign w:val="subscript"/>
        </w:rPr>
        <w:t>4</w:t>
      </w:r>
      <w:r>
        <w:rPr>
          <w:rFonts w:ascii="Calibri" w:eastAsia="Calibri" w:hAnsi="Calibri" w:cs="Calibri"/>
        </w:rPr>
        <w:t xml:space="preserve"> and N</w:t>
      </w:r>
      <w:r>
        <w:rPr>
          <w:rFonts w:ascii="Calibri" w:eastAsia="Calibri" w:hAnsi="Calibri" w:cs="Calibri"/>
          <w:sz w:val="13"/>
          <w:szCs w:val="13"/>
          <w:vertAlign w:val="subscript"/>
        </w:rPr>
        <w:t>2</w:t>
      </w:r>
      <w:r>
        <w:rPr>
          <w:rFonts w:ascii="Calibri" w:eastAsia="Calibri" w:hAnsi="Calibri" w:cs="Calibri"/>
        </w:rPr>
        <w:t>O emissions emitted from tailpipes, we estimated that each personal car mile avoided by using the transit link would prevent 0.4 kg of CO</w:t>
      </w:r>
      <w:r>
        <w:rPr>
          <w:rFonts w:ascii="Calibri" w:eastAsia="Calibri" w:hAnsi="Calibri" w:cs="Calibri"/>
          <w:sz w:val="13"/>
          <w:szCs w:val="13"/>
          <w:vertAlign w:val="subscript"/>
        </w:rPr>
        <w:t>2</w:t>
      </w:r>
      <w:r>
        <w:rPr>
          <w:rFonts w:ascii="Calibri" w:eastAsia="Calibri" w:hAnsi="Calibri" w:cs="Calibri"/>
        </w:rPr>
        <w:t>-eq emissions.</w:t>
      </w:r>
    </w:p>
    <w:p w:rsidR="0024190C" w:rsidRDefault="0024190C">
      <w:pPr>
        <w:spacing w:line="240" w:lineRule="auto"/>
        <w:rPr>
          <w:rFonts w:ascii="Calibri" w:eastAsia="Calibri" w:hAnsi="Calibri" w:cs="Calibri"/>
          <w:sz w:val="24"/>
          <w:szCs w:val="24"/>
        </w:rPr>
      </w:pPr>
    </w:p>
    <w:p w:rsidR="0024190C" w:rsidRDefault="00313DEB">
      <w:pPr>
        <w:spacing w:line="240" w:lineRule="auto"/>
        <w:rPr>
          <w:rFonts w:ascii="Calibri" w:eastAsia="Calibri" w:hAnsi="Calibri" w:cs="Calibri"/>
        </w:rPr>
      </w:pPr>
      <w:r>
        <w:rPr>
          <w:rFonts w:ascii="Calibri" w:eastAsia="Calibri" w:hAnsi="Calibri" w:cs="Calibri"/>
        </w:rPr>
        <w:t>Assuming 10,000 rides per day, 365 days per year, with 1.7 mile of driving avoided each trip. 6,205,000 vehicle miles avoided will save 2,482 mtCO2e per year</w:t>
      </w:r>
    </w:p>
    <w:p w:rsidR="0024190C" w:rsidRDefault="0024190C">
      <w:pPr>
        <w:spacing w:line="240" w:lineRule="auto"/>
        <w:rPr>
          <w:rFonts w:ascii="Calibri" w:eastAsia="Calibri" w:hAnsi="Calibri" w:cs="Calibri"/>
          <w:sz w:val="24"/>
          <w:szCs w:val="24"/>
        </w:rPr>
      </w:pPr>
    </w:p>
    <w:p w:rsidR="0024190C" w:rsidRDefault="00313DEB">
      <w:pPr>
        <w:spacing w:line="240" w:lineRule="auto"/>
        <w:rPr>
          <w:rFonts w:ascii="Calibri" w:eastAsia="Calibri" w:hAnsi="Calibri" w:cs="Calibri"/>
          <w:sz w:val="24"/>
          <w:szCs w:val="24"/>
        </w:rPr>
      </w:pPr>
      <w:r>
        <w:rPr>
          <w:rFonts w:ascii="Calibri" w:eastAsia="Calibri" w:hAnsi="Calibri" w:cs="Calibri"/>
        </w:rPr>
        <w:t xml:space="preserve">"Greenhouse Gases Equivalencies Calculator - Calculations and References." </w:t>
      </w:r>
      <w:r>
        <w:rPr>
          <w:rFonts w:ascii="Calibri" w:eastAsia="Calibri" w:hAnsi="Calibri" w:cs="Calibri"/>
          <w:i/>
        </w:rPr>
        <w:t>EPA</w:t>
      </w:r>
      <w:r>
        <w:rPr>
          <w:rFonts w:ascii="Calibri" w:eastAsia="Calibri" w:hAnsi="Calibri" w:cs="Calibri"/>
        </w:rPr>
        <w:t xml:space="preserve">. Environmental Protection Agency: </w:t>
      </w:r>
      <w:hyperlink r:id="rId41">
        <w:r>
          <w:rPr>
            <w:rFonts w:ascii="Calibri" w:eastAsia="Calibri" w:hAnsi="Calibri" w:cs="Calibri"/>
            <w:color w:val="1155CC"/>
            <w:u w:val="single"/>
          </w:rPr>
          <w:t>https://www.epa.gov/energy/greenhouse-gases-equivalencies-calculator-calculations-and-references</w:t>
        </w:r>
      </w:hyperlink>
    </w:p>
    <w:p w:rsidR="0024190C" w:rsidRDefault="0024190C">
      <w:pPr>
        <w:pStyle w:val="Heading5"/>
        <w:spacing w:before="80" w:after="0" w:line="240" w:lineRule="auto"/>
        <w:rPr>
          <w:rFonts w:ascii="Calibri" w:eastAsia="Calibri" w:hAnsi="Calibri" w:cs="Calibri"/>
          <w:b/>
          <w:color w:val="000000"/>
          <w:sz w:val="28"/>
          <w:szCs w:val="28"/>
        </w:rPr>
      </w:pPr>
      <w:bookmarkStart w:id="44" w:name="_b0hp19ifh30q" w:colFirst="0" w:colLast="0"/>
      <w:bookmarkEnd w:id="44"/>
    </w:p>
    <w:p w:rsidR="0024190C" w:rsidRDefault="00313DEB">
      <w:pPr>
        <w:pStyle w:val="Heading5"/>
        <w:spacing w:before="80" w:after="0" w:line="240" w:lineRule="auto"/>
        <w:rPr>
          <w:rFonts w:ascii="Calibri" w:eastAsia="Calibri" w:hAnsi="Calibri" w:cs="Calibri"/>
          <w:b/>
          <w:color w:val="000000"/>
          <w:sz w:val="28"/>
          <w:szCs w:val="28"/>
        </w:rPr>
      </w:pPr>
      <w:bookmarkStart w:id="45" w:name="_gefdznao34uy" w:colFirst="0" w:colLast="0"/>
      <w:bookmarkStart w:id="46" w:name="_Toc380823269"/>
      <w:bookmarkEnd w:id="45"/>
      <w:r>
        <w:rPr>
          <w:rFonts w:ascii="Calibri" w:eastAsia="Calibri" w:hAnsi="Calibri" w:cs="Calibri"/>
          <w:b/>
          <w:color w:val="000000"/>
          <w:sz w:val="28"/>
          <w:szCs w:val="28"/>
        </w:rPr>
        <w:t>11. Implement and update 2010 Cincinnati Bike Plan and Cincinnati Riding or Walking Network (CROWN) Plan.</w:t>
      </w:r>
      <w:bookmarkEnd w:id="46"/>
    </w:p>
    <w:p w:rsidR="0024190C" w:rsidRDefault="0024190C">
      <w:pPr>
        <w:spacing w:after="160" w:line="312" w:lineRule="auto"/>
        <w:rPr>
          <w:rFonts w:ascii="Calibri" w:eastAsia="Calibri" w:hAnsi="Calibri" w:cs="Calibri"/>
          <w:sz w:val="21"/>
          <w:szCs w:val="21"/>
        </w:rPr>
      </w:pPr>
    </w:p>
    <w:p w:rsidR="0024190C" w:rsidRDefault="00313DEB">
      <w:pPr>
        <w:spacing w:line="240" w:lineRule="auto"/>
        <w:rPr>
          <w:rFonts w:ascii="Calibri" w:eastAsia="Calibri" w:hAnsi="Calibri" w:cs="Calibri"/>
          <w:sz w:val="24"/>
          <w:szCs w:val="24"/>
        </w:rPr>
      </w:pPr>
      <w:r>
        <w:rPr>
          <w:rFonts w:ascii="Calibri" w:eastAsia="Calibri" w:hAnsi="Calibri" w:cs="Calibri"/>
          <w:b/>
        </w:rPr>
        <w:t>What is it and why is it important to Cincinnati?</w:t>
      </w:r>
    </w:p>
    <w:p w:rsidR="0024190C" w:rsidRDefault="00313DEB">
      <w:pPr>
        <w:spacing w:line="240" w:lineRule="auto"/>
        <w:rPr>
          <w:rFonts w:ascii="Calibri" w:eastAsia="Calibri" w:hAnsi="Calibri" w:cs="Calibri"/>
          <w:sz w:val="24"/>
          <w:szCs w:val="24"/>
        </w:rPr>
      </w:pPr>
      <w:r>
        <w:rPr>
          <w:rFonts w:ascii="Calibri" w:eastAsia="Calibri" w:hAnsi="Calibri" w:cs="Calibri"/>
          <w:b/>
        </w:rPr>
        <w:t xml:space="preserve">        </w:t>
      </w:r>
      <w:r>
        <w:rPr>
          <w:rFonts w:ascii="Calibri" w:eastAsia="Calibri" w:hAnsi="Calibri" w:cs="Calibri"/>
          <w:b/>
        </w:rPr>
        <w:tab/>
      </w:r>
    </w:p>
    <w:p w:rsidR="0024190C" w:rsidRDefault="00313DEB">
      <w:pPr>
        <w:spacing w:line="240" w:lineRule="auto"/>
        <w:rPr>
          <w:rFonts w:ascii="Calibri" w:eastAsia="Calibri" w:hAnsi="Calibri" w:cs="Calibri"/>
          <w:sz w:val="24"/>
          <w:szCs w:val="24"/>
        </w:rPr>
      </w:pPr>
      <w:r>
        <w:rPr>
          <w:rFonts w:ascii="Calibri" w:eastAsia="Calibri" w:hAnsi="Calibri" w:cs="Calibri"/>
        </w:rPr>
        <w:t>The 2010 Cincinnati Bike Plan was created by the Department of Transportation and Engineering, along with the Ohio-Kentucky-Indiana Regional Council of Governments, to outline projects that would make Cincinnati a bike friendly City. Biking offers a healthy, economically responsible, and environmentally friendly alternative to driving a car. One of the biggest problems with the City’s existing bike infrastructure is a lack of connectivity between the different trails and routes. This lack of connectivity discourages biking as a viable mode of transportation in Cincinnati.</w:t>
      </w:r>
    </w:p>
    <w:p w:rsidR="0024190C" w:rsidRDefault="00313DEB">
      <w:pPr>
        <w:spacing w:line="240" w:lineRule="auto"/>
        <w:rPr>
          <w:rFonts w:ascii="Calibri" w:eastAsia="Calibri" w:hAnsi="Calibri" w:cs="Calibri"/>
          <w:sz w:val="24"/>
          <w:szCs w:val="24"/>
        </w:rPr>
      </w:pPr>
      <w:r>
        <w:rPr>
          <w:rFonts w:ascii="Calibri" w:eastAsia="Calibri" w:hAnsi="Calibri" w:cs="Calibri"/>
        </w:rPr>
        <w:lastRenderedPageBreak/>
        <w:t>In 2015 the transportation sector made up 31% of Cincinnati’s carbon emissions. One important step in becoming a greener city is improving alternative types of transportation, giving people an option other than simply driving their car. The 2010 Bike Plan lays out a framework to improve and implement bike paths, bike lanes, and sharrows (shared lanes for bikes and cars). Key elements of the Bike Plan include:</w:t>
      </w:r>
    </w:p>
    <w:p w:rsidR="0024190C" w:rsidRDefault="0024190C">
      <w:pPr>
        <w:spacing w:line="240" w:lineRule="auto"/>
        <w:rPr>
          <w:rFonts w:ascii="Calibri" w:eastAsia="Calibri" w:hAnsi="Calibri" w:cs="Calibri"/>
          <w:sz w:val="24"/>
          <w:szCs w:val="24"/>
        </w:rPr>
      </w:pPr>
    </w:p>
    <w:p w:rsidR="0024190C" w:rsidRDefault="00313DEB">
      <w:pPr>
        <w:numPr>
          <w:ilvl w:val="0"/>
          <w:numId w:val="13"/>
        </w:numPr>
        <w:spacing w:line="240" w:lineRule="auto"/>
      </w:pPr>
      <w:r>
        <w:rPr>
          <w:rFonts w:ascii="Calibri" w:eastAsia="Calibri" w:hAnsi="Calibri" w:cs="Calibri"/>
        </w:rPr>
        <w:t>mapping out an integrated on-street and off-street bikeway network</w:t>
      </w:r>
    </w:p>
    <w:p w:rsidR="0024190C" w:rsidRDefault="00313DEB">
      <w:pPr>
        <w:numPr>
          <w:ilvl w:val="0"/>
          <w:numId w:val="13"/>
        </w:numPr>
        <w:spacing w:line="240" w:lineRule="auto"/>
      </w:pPr>
      <w:r>
        <w:rPr>
          <w:rFonts w:ascii="Calibri" w:eastAsia="Calibri" w:hAnsi="Calibri" w:cs="Calibri"/>
        </w:rPr>
        <w:t>describing the bicycle facilities that will make up the network</w:t>
      </w:r>
    </w:p>
    <w:p w:rsidR="0024190C" w:rsidRDefault="00313DEB">
      <w:pPr>
        <w:numPr>
          <w:ilvl w:val="0"/>
          <w:numId w:val="13"/>
        </w:numPr>
        <w:spacing w:line="240" w:lineRule="auto"/>
      </w:pPr>
      <w:r>
        <w:rPr>
          <w:rFonts w:ascii="Calibri" w:eastAsia="Calibri" w:hAnsi="Calibri" w:cs="Calibri"/>
        </w:rPr>
        <w:t>addressing bicycle parking needs</w:t>
      </w:r>
    </w:p>
    <w:p w:rsidR="0024190C" w:rsidRDefault="00313DEB">
      <w:pPr>
        <w:numPr>
          <w:ilvl w:val="0"/>
          <w:numId w:val="13"/>
        </w:numPr>
        <w:spacing w:line="240" w:lineRule="auto"/>
      </w:pPr>
      <w:r>
        <w:rPr>
          <w:rFonts w:ascii="Calibri" w:eastAsia="Calibri" w:hAnsi="Calibri" w:cs="Calibri"/>
        </w:rPr>
        <w:t>stressing safety education for motorists, bicyclists and youth</w:t>
      </w:r>
    </w:p>
    <w:p w:rsidR="0024190C" w:rsidRDefault="00313DEB">
      <w:pPr>
        <w:numPr>
          <w:ilvl w:val="0"/>
          <w:numId w:val="13"/>
        </w:numPr>
        <w:spacing w:line="240" w:lineRule="auto"/>
      </w:pPr>
      <w:r>
        <w:rPr>
          <w:rFonts w:ascii="Calibri" w:eastAsia="Calibri" w:hAnsi="Calibri" w:cs="Calibri"/>
        </w:rPr>
        <w:t>providing an action plan for encouragement and enforcement</w:t>
      </w:r>
    </w:p>
    <w:p w:rsidR="0024190C" w:rsidRDefault="00313DEB">
      <w:pPr>
        <w:numPr>
          <w:ilvl w:val="0"/>
          <w:numId w:val="13"/>
        </w:numPr>
        <w:spacing w:line="240" w:lineRule="auto"/>
      </w:pPr>
      <w:r>
        <w:rPr>
          <w:rFonts w:ascii="Calibri" w:eastAsia="Calibri" w:hAnsi="Calibri" w:cs="Calibri"/>
        </w:rPr>
        <w:t>recommending transportation and development policy changes</w:t>
      </w:r>
    </w:p>
    <w:p w:rsidR="0024190C" w:rsidRDefault="00313DEB">
      <w:pPr>
        <w:numPr>
          <w:ilvl w:val="0"/>
          <w:numId w:val="13"/>
        </w:numPr>
        <w:spacing w:line="240" w:lineRule="auto"/>
      </w:pPr>
      <w:r>
        <w:rPr>
          <w:rFonts w:ascii="Calibri" w:eastAsia="Calibri" w:hAnsi="Calibri" w:cs="Calibri"/>
        </w:rPr>
        <w:t>identifying how bicycle use should be integrated into new rail transit systems that</w:t>
      </w:r>
    </w:p>
    <w:p w:rsidR="0024190C" w:rsidRDefault="00313DEB">
      <w:pPr>
        <w:spacing w:line="240" w:lineRule="auto"/>
        <w:ind w:firstLine="720"/>
        <w:rPr>
          <w:rFonts w:ascii="Calibri" w:eastAsia="Calibri" w:hAnsi="Calibri" w:cs="Calibri"/>
          <w:sz w:val="24"/>
          <w:szCs w:val="24"/>
        </w:rPr>
      </w:pPr>
      <w:r>
        <w:rPr>
          <w:rFonts w:ascii="Calibri" w:eastAsia="Calibri" w:hAnsi="Calibri" w:cs="Calibri"/>
        </w:rPr>
        <w:t>are being planned</w:t>
      </w:r>
    </w:p>
    <w:p w:rsidR="0024190C" w:rsidRDefault="00313DEB">
      <w:pPr>
        <w:numPr>
          <w:ilvl w:val="0"/>
          <w:numId w:val="11"/>
        </w:numPr>
        <w:spacing w:line="240" w:lineRule="auto"/>
      </w:pPr>
      <w:r>
        <w:rPr>
          <w:rFonts w:ascii="Calibri" w:eastAsia="Calibri" w:hAnsi="Calibri" w:cs="Calibri"/>
        </w:rPr>
        <w:t>providing guidance regarding street maintenance and management practices.</w:t>
      </w:r>
    </w:p>
    <w:p w:rsidR="0024190C" w:rsidRDefault="00313DEB">
      <w:pPr>
        <w:spacing w:line="240" w:lineRule="auto"/>
        <w:rPr>
          <w:rFonts w:ascii="Calibri" w:eastAsia="Calibri" w:hAnsi="Calibri" w:cs="Calibri"/>
          <w:sz w:val="24"/>
          <w:szCs w:val="24"/>
        </w:rPr>
      </w:pPr>
      <w:r>
        <w:rPr>
          <w:rFonts w:ascii="Calibri" w:eastAsia="Calibri" w:hAnsi="Calibri" w:cs="Calibri"/>
        </w:rPr>
        <w:t xml:space="preserve">        </w:t>
      </w:r>
      <w:r>
        <w:rPr>
          <w:rFonts w:ascii="Calibri" w:eastAsia="Calibri" w:hAnsi="Calibri" w:cs="Calibri"/>
        </w:rPr>
        <w:tab/>
      </w:r>
    </w:p>
    <w:p w:rsidR="0024190C" w:rsidRDefault="00313DEB">
      <w:pPr>
        <w:spacing w:line="240" w:lineRule="auto"/>
        <w:rPr>
          <w:rFonts w:ascii="Calibri" w:eastAsia="Calibri" w:hAnsi="Calibri" w:cs="Calibri"/>
          <w:sz w:val="24"/>
          <w:szCs w:val="24"/>
        </w:rPr>
      </w:pPr>
      <w:r>
        <w:rPr>
          <w:rFonts w:ascii="Calibri" w:eastAsia="Calibri" w:hAnsi="Calibri" w:cs="Calibri"/>
        </w:rPr>
        <w:t xml:space="preserve">Cincinnati is home to many beautiful parks and a number of unique business districts, providing an opportunity for an interconnected biking system in the City. Updating and implementing the 2010 Bike Plan would help Cincinnati strengthen its transportation network and offer its residents an economic and healthy way to get from place to place. </w:t>
      </w:r>
    </w:p>
    <w:p w:rsidR="0024190C" w:rsidRDefault="0024190C">
      <w:pPr>
        <w:spacing w:after="160" w:line="312" w:lineRule="auto"/>
        <w:rPr>
          <w:rFonts w:ascii="Calibri" w:eastAsia="Calibri" w:hAnsi="Calibri" w:cs="Calibri"/>
          <w:sz w:val="21"/>
          <w:szCs w:val="21"/>
        </w:rPr>
      </w:pPr>
    </w:p>
    <w:p w:rsidR="0024190C" w:rsidRDefault="00313DEB">
      <w:pPr>
        <w:spacing w:line="240" w:lineRule="auto"/>
        <w:rPr>
          <w:rFonts w:ascii="Calibri" w:eastAsia="Calibri" w:hAnsi="Calibri" w:cs="Calibri"/>
          <w:sz w:val="24"/>
          <w:szCs w:val="24"/>
        </w:rPr>
      </w:pPr>
      <w:r>
        <w:rPr>
          <w:rFonts w:ascii="Calibri" w:eastAsia="Calibri" w:hAnsi="Calibri" w:cs="Calibri"/>
          <w:b/>
        </w:rPr>
        <w:t>Examples in Cincinnati and Peer Cities</w:t>
      </w:r>
    </w:p>
    <w:p w:rsidR="0024190C" w:rsidRDefault="00313DEB">
      <w:pPr>
        <w:numPr>
          <w:ilvl w:val="0"/>
          <w:numId w:val="67"/>
        </w:numPr>
        <w:spacing w:line="240" w:lineRule="auto"/>
      </w:pPr>
      <w:r>
        <w:rPr>
          <w:rFonts w:ascii="Calibri" w:eastAsia="Calibri" w:hAnsi="Calibri" w:cs="Calibri"/>
        </w:rPr>
        <w:t>Cincinnati Bike Plan</w:t>
      </w:r>
      <w:r>
        <w:rPr>
          <w:rFonts w:ascii="Calibri" w:eastAsia="Calibri" w:hAnsi="Calibri" w:cs="Calibri"/>
          <w:b/>
        </w:rPr>
        <w:t>,</w:t>
      </w:r>
      <w:r>
        <w:rPr>
          <w:rFonts w:ascii="Calibri" w:eastAsia="Calibri" w:hAnsi="Calibri" w:cs="Calibri"/>
        </w:rPr>
        <w:t xml:space="preserve"> </w:t>
      </w:r>
      <w:hyperlink r:id="rId42">
        <w:r>
          <w:rPr>
            <w:rFonts w:ascii="Calibri" w:eastAsia="Calibri" w:hAnsi="Calibri" w:cs="Calibri"/>
            <w:color w:val="1155CC"/>
            <w:u w:val="single"/>
          </w:rPr>
          <w:t>https://www.cincinnati-oh.gov/bikes/bicycle-transportation-plan/</w:t>
        </w:r>
      </w:hyperlink>
    </w:p>
    <w:p w:rsidR="0024190C" w:rsidRDefault="00D475B4">
      <w:pPr>
        <w:numPr>
          <w:ilvl w:val="0"/>
          <w:numId w:val="67"/>
        </w:numPr>
        <w:spacing w:line="240" w:lineRule="auto"/>
      </w:pPr>
      <w:hyperlink r:id="rId43">
        <w:r w:rsidR="00313DEB">
          <w:rPr>
            <w:rFonts w:ascii="Calibri" w:eastAsia="Calibri" w:hAnsi="Calibri" w:cs="Calibri"/>
            <w:color w:val="1155CC"/>
            <w:u w:val="single"/>
          </w:rPr>
          <w:t>Cincinnati Riding or Walking Network (CROWN)</w:t>
        </w:r>
      </w:hyperlink>
      <w:r w:rsidR="00313DEB">
        <w:rPr>
          <w:rFonts w:ascii="Calibri" w:eastAsia="Calibri" w:hAnsi="Calibri" w:cs="Calibri"/>
          <w:b/>
        </w:rPr>
        <w:t xml:space="preserve"> </w:t>
      </w:r>
    </w:p>
    <w:p w:rsidR="0024190C" w:rsidRDefault="0024190C">
      <w:pPr>
        <w:spacing w:after="160" w:line="312" w:lineRule="auto"/>
        <w:rPr>
          <w:rFonts w:ascii="Calibri" w:eastAsia="Calibri" w:hAnsi="Calibri" w:cs="Calibri"/>
          <w:sz w:val="24"/>
          <w:szCs w:val="24"/>
        </w:rPr>
      </w:pPr>
    </w:p>
    <w:p w:rsidR="0024190C" w:rsidRDefault="00313DEB">
      <w:pPr>
        <w:spacing w:line="240" w:lineRule="auto"/>
        <w:rPr>
          <w:rFonts w:ascii="Calibri" w:eastAsia="Calibri" w:hAnsi="Calibri" w:cs="Calibri"/>
          <w:sz w:val="24"/>
          <w:szCs w:val="24"/>
        </w:rPr>
      </w:pPr>
      <w:r>
        <w:rPr>
          <w:rFonts w:ascii="Calibri" w:eastAsia="Calibri" w:hAnsi="Calibri" w:cs="Calibri"/>
          <w:b/>
        </w:rPr>
        <w:t>Who will be taking the leading roles on this project?</w:t>
      </w:r>
    </w:p>
    <w:p w:rsidR="0024190C" w:rsidRDefault="00313DEB">
      <w:pPr>
        <w:numPr>
          <w:ilvl w:val="0"/>
          <w:numId w:val="8"/>
        </w:numPr>
        <w:spacing w:line="240" w:lineRule="auto"/>
      </w:pPr>
      <w:r>
        <w:rPr>
          <w:rFonts w:ascii="Calibri" w:eastAsia="Calibri" w:hAnsi="Calibri" w:cs="Calibri"/>
        </w:rPr>
        <w:t>Department of Transportation and Engineering</w:t>
      </w:r>
    </w:p>
    <w:p w:rsidR="0024190C" w:rsidRDefault="00313DEB">
      <w:pPr>
        <w:numPr>
          <w:ilvl w:val="0"/>
          <w:numId w:val="8"/>
        </w:numPr>
        <w:spacing w:line="240" w:lineRule="auto"/>
      </w:pPr>
      <w:r>
        <w:rPr>
          <w:rFonts w:ascii="Calibri" w:eastAsia="Calibri" w:hAnsi="Calibri" w:cs="Calibri"/>
        </w:rPr>
        <w:t>Tri-State Trails</w:t>
      </w:r>
    </w:p>
    <w:p w:rsidR="0024190C" w:rsidRDefault="0024190C">
      <w:pPr>
        <w:spacing w:after="160" w:line="312" w:lineRule="auto"/>
        <w:rPr>
          <w:rFonts w:ascii="Calibri" w:eastAsia="Calibri" w:hAnsi="Calibri" w:cs="Calibri"/>
          <w:sz w:val="24"/>
          <w:szCs w:val="24"/>
        </w:rPr>
      </w:pPr>
    </w:p>
    <w:p w:rsidR="0024190C" w:rsidRDefault="00313DEB">
      <w:pPr>
        <w:spacing w:line="240" w:lineRule="auto"/>
        <w:rPr>
          <w:rFonts w:ascii="Calibri" w:eastAsia="Calibri" w:hAnsi="Calibri" w:cs="Calibri"/>
          <w:sz w:val="24"/>
          <w:szCs w:val="24"/>
        </w:rPr>
      </w:pPr>
      <w:r>
        <w:rPr>
          <w:rFonts w:ascii="Calibri" w:eastAsia="Calibri" w:hAnsi="Calibri" w:cs="Calibri"/>
          <w:b/>
        </w:rPr>
        <w:t>Who is the target audience?</w:t>
      </w:r>
    </w:p>
    <w:p w:rsidR="0024190C" w:rsidRDefault="00313DEB">
      <w:pPr>
        <w:numPr>
          <w:ilvl w:val="0"/>
          <w:numId w:val="68"/>
        </w:numPr>
        <w:spacing w:line="240" w:lineRule="auto"/>
      </w:pPr>
      <w:r>
        <w:rPr>
          <w:rFonts w:ascii="Calibri" w:eastAsia="Calibri" w:hAnsi="Calibri" w:cs="Calibri"/>
        </w:rPr>
        <w:t>Cincinnati residents</w:t>
      </w:r>
    </w:p>
    <w:p w:rsidR="0024190C" w:rsidRDefault="00313DEB">
      <w:pPr>
        <w:numPr>
          <w:ilvl w:val="0"/>
          <w:numId w:val="68"/>
        </w:numPr>
        <w:spacing w:line="240" w:lineRule="auto"/>
      </w:pPr>
      <w:r>
        <w:rPr>
          <w:rFonts w:ascii="Calibri" w:eastAsia="Calibri" w:hAnsi="Calibri" w:cs="Calibri"/>
        </w:rPr>
        <w:t>Bikers</w:t>
      </w:r>
    </w:p>
    <w:p w:rsidR="0024190C" w:rsidRDefault="00313DEB">
      <w:pPr>
        <w:numPr>
          <w:ilvl w:val="0"/>
          <w:numId w:val="68"/>
        </w:numPr>
        <w:spacing w:line="240" w:lineRule="auto"/>
      </w:pPr>
      <w:r>
        <w:rPr>
          <w:rFonts w:ascii="Calibri" w:eastAsia="Calibri" w:hAnsi="Calibri" w:cs="Calibri"/>
        </w:rPr>
        <w:t>Walkers</w:t>
      </w:r>
    </w:p>
    <w:p w:rsidR="0024190C" w:rsidRDefault="0024190C">
      <w:pPr>
        <w:spacing w:after="160" w:line="312" w:lineRule="auto"/>
        <w:rPr>
          <w:rFonts w:ascii="Calibri" w:eastAsia="Calibri" w:hAnsi="Calibri" w:cs="Calibri"/>
          <w:sz w:val="24"/>
          <w:szCs w:val="24"/>
        </w:rPr>
      </w:pPr>
    </w:p>
    <w:p w:rsidR="0024190C" w:rsidRDefault="00313DEB">
      <w:pPr>
        <w:spacing w:line="240" w:lineRule="auto"/>
        <w:rPr>
          <w:rFonts w:ascii="Calibri" w:eastAsia="Calibri" w:hAnsi="Calibri" w:cs="Calibri"/>
          <w:sz w:val="24"/>
          <w:szCs w:val="24"/>
        </w:rPr>
      </w:pPr>
      <w:r>
        <w:rPr>
          <w:rFonts w:ascii="Calibri" w:eastAsia="Calibri" w:hAnsi="Calibri" w:cs="Calibri"/>
          <w:b/>
        </w:rPr>
        <w:t xml:space="preserve">What is the City of Cincinnati’s role in implementation? </w:t>
      </w:r>
    </w:p>
    <w:p w:rsidR="0024190C" w:rsidRDefault="00313DEB">
      <w:pPr>
        <w:spacing w:line="240" w:lineRule="auto"/>
        <w:rPr>
          <w:rFonts w:ascii="Calibri" w:eastAsia="Calibri" w:hAnsi="Calibri" w:cs="Calibri"/>
          <w:b/>
        </w:rPr>
      </w:pPr>
      <w:r>
        <w:rPr>
          <w:rFonts w:ascii="Calibri" w:eastAsia="Calibri" w:hAnsi="Calibri" w:cs="Calibri"/>
          <w:b/>
        </w:rPr>
        <w:tab/>
      </w:r>
    </w:p>
    <w:p w:rsidR="0024190C" w:rsidRDefault="00313DEB">
      <w:pPr>
        <w:spacing w:line="240" w:lineRule="auto"/>
        <w:rPr>
          <w:rFonts w:ascii="Calibri" w:eastAsia="Calibri" w:hAnsi="Calibri" w:cs="Calibri"/>
          <w:b/>
        </w:rPr>
      </w:pPr>
      <w:r>
        <w:rPr>
          <w:rFonts w:ascii="Calibri" w:eastAsia="Calibri" w:hAnsi="Calibri" w:cs="Calibri"/>
        </w:rPr>
        <w:t xml:space="preserve">The City will organize local partners and lead implementation of the 2010 Bike Plan. </w:t>
      </w:r>
    </w:p>
    <w:p w:rsidR="0024190C" w:rsidRDefault="0024190C">
      <w:pPr>
        <w:spacing w:after="160" w:line="312" w:lineRule="auto"/>
        <w:rPr>
          <w:rFonts w:ascii="Calibri" w:eastAsia="Calibri" w:hAnsi="Calibri" w:cs="Calibri"/>
          <w:sz w:val="21"/>
          <w:szCs w:val="21"/>
        </w:rPr>
      </w:pPr>
    </w:p>
    <w:p w:rsidR="0024190C" w:rsidRDefault="00313DEB">
      <w:pPr>
        <w:spacing w:line="240" w:lineRule="auto"/>
        <w:rPr>
          <w:rFonts w:ascii="Calibri" w:eastAsia="Calibri" w:hAnsi="Calibri" w:cs="Calibri"/>
          <w:sz w:val="24"/>
          <w:szCs w:val="24"/>
        </w:rPr>
      </w:pPr>
      <w:r>
        <w:rPr>
          <w:rFonts w:ascii="Calibri" w:eastAsia="Calibri" w:hAnsi="Calibri" w:cs="Calibri"/>
          <w:b/>
        </w:rPr>
        <w:t>Is it feasible?</w:t>
      </w:r>
    </w:p>
    <w:p w:rsidR="0024190C" w:rsidRDefault="00313DEB">
      <w:pPr>
        <w:numPr>
          <w:ilvl w:val="0"/>
          <w:numId w:val="12"/>
        </w:numPr>
        <w:spacing w:line="240" w:lineRule="auto"/>
      </w:pPr>
      <w:r>
        <w:rPr>
          <w:rFonts w:ascii="Calibri" w:eastAsia="Calibri" w:hAnsi="Calibri" w:cs="Calibri"/>
        </w:rPr>
        <w:t xml:space="preserve">Feasibility: Medium - Cincinnati has experience building bike and pedestrian infrastructure. The challenges will come in securing funding and building community consensus for each construction project. </w:t>
      </w:r>
    </w:p>
    <w:p w:rsidR="0024190C" w:rsidRDefault="0024190C">
      <w:pPr>
        <w:spacing w:after="160" w:line="312" w:lineRule="auto"/>
        <w:rPr>
          <w:rFonts w:ascii="Calibri" w:eastAsia="Calibri" w:hAnsi="Calibri" w:cs="Calibri"/>
          <w:sz w:val="24"/>
          <w:szCs w:val="24"/>
        </w:rPr>
      </w:pPr>
    </w:p>
    <w:p w:rsidR="0024190C" w:rsidRDefault="0024190C">
      <w:pPr>
        <w:spacing w:line="240" w:lineRule="auto"/>
        <w:rPr>
          <w:rFonts w:ascii="Calibri" w:eastAsia="Calibri" w:hAnsi="Calibri" w:cs="Calibri"/>
          <w:b/>
        </w:rPr>
      </w:pPr>
    </w:p>
    <w:p w:rsidR="0024190C" w:rsidRDefault="00313DEB">
      <w:pPr>
        <w:spacing w:line="240" w:lineRule="auto"/>
        <w:rPr>
          <w:rFonts w:ascii="Calibri" w:eastAsia="Calibri" w:hAnsi="Calibri" w:cs="Calibri"/>
          <w:sz w:val="21"/>
          <w:szCs w:val="21"/>
        </w:rPr>
      </w:pPr>
      <w:r>
        <w:rPr>
          <w:rFonts w:ascii="Calibri" w:eastAsia="Calibri" w:hAnsi="Calibri" w:cs="Calibri"/>
          <w:b/>
        </w:rPr>
        <w:t>How much would it cost?</w:t>
      </w:r>
    </w:p>
    <w:tbl>
      <w:tblPr>
        <w:tblStyle w:val="af7"/>
        <w:tblW w:w="7860" w:type="dxa"/>
        <w:tblLayout w:type="fixed"/>
        <w:tblLook w:val="0400" w:firstRow="0" w:lastRow="0" w:firstColumn="0" w:lastColumn="0" w:noHBand="0" w:noVBand="1"/>
      </w:tblPr>
      <w:tblGrid>
        <w:gridCol w:w="1860"/>
        <w:gridCol w:w="1890"/>
        <w:gridCol w:w="1470"/>
        <w:gridCol w:w="2640"/>
      </w:tblGrid>
      <w:tr w:rsidR="0024190C">
        <w:trPr>
          <w:trHeight w:val="500"/>
        </w:trPr>
        <w:tc>
          <w:tcPr>
            <w:tcW w:w="1860" w:type="dxa"/>
            <w:tcBorders>
              <w:top w:val="single" w:sz="4" w:space="0" w:color="FFFFFF"/>
              <w:left w:val="single" w:sz="4" w:space="0" w:color="FFFFFF"/>
              <w:bottom w:val="single" w:sz="4" w:space="0" w:color="000000"/>
              <w:right w:val="single" w:sz="4"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b/>
              </w:rPr>
              <w:t xml:space="preserve"> </w:t>
            </w:r>
          </w:p>
        </w:tc>
        <w:tc>
          <w:tcPr>
            <w:tcW w:w="18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b/>
              </w:rPr>
              <w:t>Cost</w:t>
            </w:r>
          </w:p>
        </w:tc>
        <w:tc>
          <w:tcPr>
            <w:tcW w:w="14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b/>
              </w:rPr>
              <w:t>Benefit</w:t>
            </w:r>
          </w:p>
        </w:tc>
        <w:tc>
          <w:tcPr>
            <w:tcW w:w="26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b/>
              </w:rPr>
              <w:t>Cost Benefit Ratio</w:t>
            </w:r>
          </w:p>
        </w:tc>
      </w:tr>
      <w:tr w:rsidR="0024190C">
        <w:trPr>
          <w:trHeight w:val="800"/>
        </w:trPr>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b/>
              </w:rPr>
              <w:t>Bike Plan (Phase 1)</w:t>
            </w:r>
          </w:p>
        </w:tc>
        <w:tc>
          <w:tcPr>
            <w:tcW w:w="18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rPr>
              <w:t xml:space="preserve"> $ 10,656,000</w:t>
            </w:r>
          </w:p>
        </w:tc>
        <w:tc>
          <w:tcPr>
            <w:tcW w:w="14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rPr>
              <w:t xml:space="preserve"> $928,125</w:t>
            </w:r>
          </w:p>
        </w:tc>
        <w:tc>
          <w:tcPr>
            <w:tcW w:w="26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rPr>
              <w:t>11.5 year payback</w:t>
            </w:r>
          </w:p>
        </w:tc>
      </w:tr>
      <w:tr w:rsidR="0024190C">
        <w:trPr>
          <w:trHeight w:val="500"/>
        </w:trPr>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b/>
              </w:rPr>
              <w:t>CROWN Plan</w:t>
            </w:r>
          </w:p>
        </w:tc>
        <w:tc>
          <w:tcPr>
            <w:tcW w:w="18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rPr>
              <w:t>$ 50,700,000</w:t>
            </w:r>
          </w:p>
        </w:tc>
        <w:tc>
          <w:tcPr>
            <w:tcW w:w="14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rPr>
              <w:t>TBD</w:t>
            </w:r>
          </w:p>
        </w:tc>
        <w:tc>
          <w:tcPr>
            <w:tcW w:w="26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rPr>
              <w:t>TBD</w:t>
            </w:r>
          </w:p>
        </w:tc>
      </w:tr>
    </w:tbl>
    <w:p w:rsidR="0024190C" w:rsidRDefault="0024190C">
      <w:pPr>
        <w:spacing w:after="160" w:line="312" w:lineRule="auto"/>
        <w:rPr>
          <w:rFonts w:ascii="Calibri" w:eastAsia="Calibri" w:hAnsi="Calibri" w:cs="Calibri"/>
          <w:sz w:val="21"/>
          <w:szCs w:val="21"/>
        </w:rPr>
      </w:pPr>
    </w:p>
    <w:p w:rsidR="0024190C" w:rsidRDefault="00313DEB">
      <w:pPr>
        <w:spacing w:line="240" w:lineRule="auto"/>
        <w:rPr>
          <w:rFonts w:ascii="Calibri" w:eastAsia="Calibri" w:hAnsi="Calibri" w:cs="Calibri"/>
        </w:rPr>
      </w:pPr>
      <w:r>
        <w:rPr>
          <w:rFonts w:ascii="Calibri" w:eastAsia="Calibri" w:hAnsi="Calibri" w:cs="Calibri"/>
        </w:rPr>
        <w:t>The 2010 Bike Plan estimates that Phase 1, including 103 miles of bike lanes and paths, would cost $10.6 million and would double the number of bicycle commuters. 675 additional commuters at 2,500 miles per year and $0.55 per mile in avoided automobile costs would save $928,125 per year.</w:t>
      </w:r>
    </w:p>
    <w:p w:rsidR="0024190C" w:rsidRDefault="0024190C">
      <w:pPr>
        <w:spacing w:line="240" w:lineRule="auto"/>
        <w:rPr>
          <w:rFonts w:ascii="Calibri" w:eastAsia="Calibri" w:hAnsi="Calibri" w:cs="Calibri"/>
          <w:sz w:val="24"/>
          <w:szCs w:val="24"/>
        </w:rPr>
      </w:pPr>
    </w:p>
    <w:p w:rsidR="0024190C" w:rsidRDefault="00313DEB">
      <w:pPr>
        <w:spacing w:line="240" w:lineRule="auto"/>
        <w:rPr>
          <w:rFonts w:ascii="Calibri" w:eastAsia="Calibri" w:hAnsi="Calibri" w:cs="Calibri"/>
        </w:rPr>
      </w:pPr>
      <w:r>
        <w:rPr>
          <w:rFonts w:ascii="Calibri" w:eastAsia="Calibri" w:hAnsi="Calibri" w:cs="Calibri"/>
        </w:rPr>
        <w:t>The CROWN system plan benefits from the fact that 70% of the mileage is already in construction and it will only take minor renovation to these portions to bring it together. The key to connectivity is the Urban Trail Loop. It would cover 30 miles (9 of which are complete), would be easily accessed by 242,000 people and cost $45.7 million. CROWN highlights another 39 miles of neighborhood arterial connections that are needed [1]. Since these are connectors, not the trail itself, they could be on-road bike lanes. A five foot bicycle lane average cost is $130,000 per mile [2]. In total, these arterial connectors will likely cost another $5 million. Together the CROWN completions plus arterial connectors should cost approximately $50.7 million.</w:t>
      </w:r>
    </w:p>
    <w:p w:rsidR="0024190C" w:rsidRDefault="0024190C">
      <w:pPr>
        <w:spacing w:line="240" w:lineRule="auto"/>
        <w:rPr>
          <w:rFonts w:ascii="Calibri" w:eastAsia="Calibri" w:hAnsi="Calibri" w:cs="Calibri"/>
          <w:sz w:val="24"/>
          <w:szCs w:val="24"/>
        </w:rPr>
      </w:pPr>
    </w:p>
    <w:p w:rsidR="0024190C" w:rsidRDefault="00313DEB">
      <w:pPr>
        <w:spacing w:line="240" w:lineRule="auto"/>
        <w:rPr>
          <w:rFonts w:ascii="Calibri" w:eastAsia="Calibri" w:hAnsi="Calibri" w:cs="Calibri"/>
        </w:rPr>
      </w:pPr>
      <w:r>
        <w:rPr>
          <w:rFonts w:ascii="Calibri" w:eastAsia="Calibri" w:hAnsi="Calibri" w:cs="Calibri"/>
        </w:rPr>
        <w:t>Studies show that trails have a large benefit. Maryland found a ratio of trail associated tax revenues to maintenance of 1.5:1. Trails can also abate costs by serving utility needs. 40% of rail trails in America generate funding this way [3]. Improved property values are commonly cited. A study of 1762 houses within 10000 feet of the Little Miami Scenic Trail found home buyers were willing to pay $9000 more to live within 1000 feet of a trail.</w:t>
      </w:r>
    </w:p>
    <w:p w:rsidR="0024190C" w:rsidRDefault="0024190C">
      <w:pPr>
        <w:spacing w:line="240" w:lineRule="auto"/>
        <w:rPr>
          <w:rFonts w:ascii="Calibri" w:eastAsia="Calibri" w:hAnsi="Calibri" w:cs="Calibri"/>
          <w:sz w:val="24"/>
          <w:szCs w:val="24"/>
        </w:rPr>
      </w:pPr>
    </w:p>
    <w:p w:rsidR="0024190C" w:rsidRDefault="00313DEB">
      <w:pPr>
        <w:spacing w:line="240" w:lineRule="auto"/>
        <w:rPr>
          <w:rFonts w:ascii="Calibri" w:eastAsia="Calibri" w:hAnsi="Calibri" w:cs="Calibri"/>
          <w:sz w:val="24"/>
          <w:szCs w:val="24"/>
        </w:rPr>
      </w:pPr>
      <w:r>
        <w:rPr>
          <w:rFonts w:ascii="Calibri" w:eastAsia="Calibri" w:hAnsi="Calibri" w:cs="Calibri"/>
        </w:rPr>
        <w:t xml:space="preserve">[1] The CROWN. Green Umbrella, Tri State Trails. </w:t>
      </w:r>
      <w:hyperlink r:id="rId44">
        <w:r>
          <w:rPr>
            <w:rFonts w:ascii="Calibri" w:eastAsia="Calibri" w:hAnsi="Calibri" w:cs="Calibri"/>
            <w:color w:val="1155CC"/>
            <w:u w:val="single"/>
          </w:rPr>
          <w:t>Web</w:t>
        </w:r>
      </w:hyperlink>
      <w:r>
        <w:rPr>
          <w:rFonts w:ascii="Calibri" w:eastAsia="Calibri" w:hAnsi="Calibri" w:cs="Calibri"/>
        </w:rPr>
        <w:t>.</w:t>
      </w:r>
    </w:p>
    <w:p w:rsidR="0024190C" w:rsidRDefault="00313DEB">
      <w:pPr>
        <w:spacing w:line="240" w:lineRule="auto"/>
        <w:rPr>
          <w:rFonts w:ascii="Calibri" w:eastAsia="Calibri" w:hAnsi="Calibri" w:cs="Calibri"/>
          <w:sz w:val="24"/>
          <w:szCs w:val="24"/>
        </w:rPr>
      </w:pPr>
      <w:r>
        <w:rPr>
          <w:rFonts w:ascii="Calibri" w:eastAsia="Calibri" w:hAnsi="Calibri" w:cs="Calibri"/>
        </w:rPr>
        <w:t xml:space="preserve">[2] Bicycle Lanes. Pedestrian and Bicycle Information Center. USDOT Federal Highway Administration. Pedestrian and Bicycle Information Center within the </w:t>
      </w:r>
      <w:hyperlink r:id="rId45">
        <w:r>
          <w:rPr>
            <w:rFonts w:ascii="Calibri" w:eastAsia="Calibri" w:hAnsi="Calibri" w:cs="Calibri"/>
            <w:u w:val="single"/>
          </w:rPr>
          <w:t>University of North Carolina Highway Safety Research Center</w:t>
        </w:r>
      </w:hyperlink>
      <w:r>
        <w:rPr>
          <w:rFonts w:ascii="Calibri" w:eastAsia="Calibri" w:hAnsi="Calibri" w:cs="Calibri"/>
        </w:rPr>
        <w:t xml:space="preserve">. Accessed January 2018. </w:t>
      </w:r>
      <w:hyperlink r:id="rId46">
        <w:r>
          <w:rPr>
            <w:rFonts w:ascii="Calibri" w:eastAsia="Calibri" w:hAnsi="Calibri" w:cs="Calibri"/>
            <w:color w:val="1155CC"/>
            <w:u w:val="single"/>
          </w:rPr>
          <w:t>Web</w:t>
        </w:r>
      </w:hyperlink>
      <w:r>
        <w:rPr>
          <w:rFonts w:ascii="Calibri" w:eastAsia="Calibri" w:hAnsi="Calibri" w:cs="Calibri"/>
        </w:rPr>
        <w:t>.</w:t>
      </w:r>
    </w:p>
    <w:p w:rsidR="0024190C" w:rsidRDefault="00313DEB">
      <w:pPr>
        <w:spacing w:line="240" w:lineRule="auto"/>
        <w:rPr>
          <w:rFonts w:ascii="Calibri" w:eastAsia="Calibri" w:hAnsi="Calibri" w:cs="Calibri"/>
          <w:sz w:val="24"/>
          <w:szCs w:val="24"/>
        </w:rPr>
      </w:pPr>
      <w:r>
        <w:rPr>
          <w:rFonts w:ascii="Calibri" w:eastAsia="Calibri" w:hAnsi="Calibri" w:cs="Calibri"/>
        </w:rPr>
        <w:t xml:space="preserve">[3] Economic Benefits of Trails. Pennsylvania Land Trust Association. Conservationtools.org. </w:t>
      </w:r>
      <w:hyperlink r:id="rId47">
        <w:r>
          <w:rPr>
            <w:rFonts w:ascii="Calibri" w:eastAsia="Calibri" w:hAnsi="Calibri" w:cs="Calibri"/>
            <w:color w:val="1155CC"/>
            <w:u w:val="single"/>
          </w:rPr>
          <w:t>Web</w:t>
        </w:r>
      </w:hyperlink>
      <w:r>
        <w:rPr>
          <w:rFonts w:ascii="Calibri" w:eastAsia="Calibri" w:hAnsi="Calibri" w:cs="Calibri"/>
        </w:rPr>
        <w:t>.</w:t>
      </w:r>
    </w:p>
    <w:p w:rsidR="0024190C" w:rsidRDefault="0024190C">
      <w:pPr>
        <w:spacing w:after="160" w:line="312" w:lineRule="auto"/>
        <w:rPr>
          <w:rFonts w:ascii="Calibri" w:eastAsia="Calibri" w:hAnsi="Calibri" w:cs="Calibri"/>
          <w:sz w:val="21"/>
          <w:szCs w:val="21"/>
        </w:rPr>
      </w:pPr>
    </w:p>
    <w:p w:rsidR="0024190C" w:rsidRDefault="00313DEB">
      <w:pPr>
        <w:spacing w:line="240" w:lineRule="auto"/>
        <w:rPr>
          <w:rFonts w:ascii="Calibri" w:eastAsia="Calibri" w:hAnsi="Calibri" w:cs="Calibri"/>
          <w:b/>
        </w:rPr>
      </w:pPr>
      <w:r>
        <w:rPr>
          <w:rFonts w:ascii="Calibri" w:eastAsia="Calibri" w:hAnsi="Calibri" w:cs="Calibri"/>
          <w:b/>
        </w:rPr>
        <w:t xml:space="preserve">Keys to Equity </w:t>
      </w:r>
    </w:p>
    <w:p w:rsidR="0024190C" w:rsidRDefault="0024190C">
      <w:pPr>
        <w:spacing w:line="240" w:lineRule="auto"/>
        <w:rPr>
          <w:rFonts w:ascii="Calibri" w:eastAsia="Calibri" w:hAnsi="Calibri" w:cs="Calibri"/>
          <w:sz w:val="24"/>
          <w:szCs w:val="24"/>
        </w:rPr>
      </w:pPr>
    </w:p>
    <w:p w:rsidR="0024190C" w:rsidRDefault="00313DEB">
      <w:pPr>
        <w:spacing w:line="240" w:lineRule="auto"/>
        <w:rPr>
          <w:rFonts w:ascii="Calibri" w:eastAsia="Calibri" w:hAnsi="Calibri" w:cs="Calibri"/>
          <w:sz w:val="24"/>
          <w:szCs w:val="24"/>
        </w:rPr>
      </w:pPr>
      <w:r>
        <w:rPr>
          <w:rFonts w:ascii="Calibri" w:eastAsia="Calibri" w:hAnsi="Calibri" w:cs="Calibri"/>
        </w:rPr>
        <w:t>A comprehensive network of biking and walking paths will allow Cincinnati residents to safely travel from one place to another without the need of a ca</w:t>
      </w:r>
      <w:r w:rsidR="00EA48EC">
        <w:rPr>
          <w:rFonts w:ascii="Calibri" w:eastAsia="Calibri" w:hAnsi="Calibri" w:cs="Calibri"/>
        </w:rPr>
        <w:t>r. Walking and biking is a cost-</w:t>
      </w:r>
      <w:r>
        <w:rPr>
          <w:rFonts w:ascii="Calibri" w:eastAsia="Calibri" w:hAnsi="Calibri" w:cs="Calibri"/>
        </w:rPr>
        <w:t xml:space="preserve">effective way to get around town and encourages residents to be active. Safe biking lanes will also allow people to commute to a job without the worry of competing for space on the road with cars. </w:t>
      </w:r>
    </w:p>
    <w:p w:rsidR="0024190C" w:rsidRDefault="00313DEB">
      <w:pPr>
        <w:numPr>
          <w:ilvl w:val="0"/>
          <w:numId w:val="7"/>
        </w:numPr>
        <w:spacing w:line="240" w:lineRule="auto"/>
      </w:pPr>
      <w:r>
        <w:rPr>
          <w:rFonts w:ascii="Calibri" w:eastAsia="Calibri" w:hAnsi="Calibri" w:cs="Calibri"/>
        </w:rPr>
        <w:t>Special attention must be paid to biking infrastructure for disadvantaged communities.</w:t>
      </w:r>
    </w:p>
    <w:p w:rsidR="0024190C" w:rsidRDefault="0024190C">
      <w:pPr>
        <w:spacing w:after="160" w:line="312" w:lineRule="auto"/>
        <w:rPr>
          <w:rFonts w:ascii="Calibri" w:eastAsia="Calibri" w:hAnsi="Calibri" w:cs="Calibri"/>
          <w:sz w:val="24"/>
          <w:szCs w:val="24"/>
        </w:rPr>
      </w:pPr>
    </w:p>
    <w:p w:rsidR="0024190C" w:rsidRDefault="00313DEB">
      <w:pPr>
        <w:spacing w:line="240" w:lineRule="auto"/>
        <w:rPr>
          <w:rFonts w:ascii="Calibri" w:eastAsia="Calibri" w:hAnsi="Calibri" w:cs="Calibri"/>
          <w:sz w:val="24"/>
          <w:szCs w:val="24"/>
        </w:rPr>
      </w:pPr>
      <w:r>
        <w:rPr>
          <w:rFonts w:ascii="Calibri" w:eastAsia="Calibri" w:hAnsi="Calibri" w:cs="Calibri"/>
          <w:b/>
        </w:rPr>
        <w:lastRenderedPageBreak/>
        <w:t>Timeline for Implementation</w:t>
      </w:r>
    </w:p>
    <w:p w:rsidR="0024190C" w:rsidRDefault="00313DEB">
      <w:pPr>
        <w:numPr>
          <w:ilvl w:val="0"/>
          <w:numId w:val="62"/>
        </w:numPr>
        <w:spacing w:line="240" w:lineRule="auto"/>
      </w:pPr>
      <w:r>
        <w:rPr>
          <w:rFonts w:ascii="Calibri" w:eastAsia="Calibri" w:hAnsi="Calibri" w:cs="Calibri"/>
        </w:rPr>
        <w:t>3-5 years</w:t>
      </w:r>
    </w:p>
    <w:p w:rsidR="0024190C" w:rsidRDefault="00313DEB">
      <w:pPr>
        <w:numPr>
          <w:ilvl w:val="1"/>
          <w:numId w:val="62"/>
        </w:numPr>
        <w:spacing w:line="240" w:lineRule="auto"/>
      </w:pPr>
      <w:r>
        <w:rPr>
          <w:rFonts w:ascii="Calibri" w:eastAsia="Calibri" w:hAnsi="Calibri" w:cs="Calibri"/>
        </w:rPr>
        <w:t xml:space="preserve">Cincinnati is currently expanding their trail network with projects such as the CROWN plan. Partner organizations will continue work on many of these projects with more planned to start in 2018. However, additional funding will be needed to get the 2010 Bike Plan and CROWN fully implemented. </w:t>
      </w:r>
    </w:p>
    <w:p w:rsidR="0024190C" w:rsidRDefault="0024190C">
      <w:pPr>
        <w:spacing w:after="160" w:line="312" w:lineRule="auto"/>
        <w:rPr>
          <w:rFonts w:ascii="Calibri" w:eastAsia="Calibri" w:hAnsi="Calibri" w:cs="Calibri"/>
          <w:sz w:val="24"/>
          <w:szCs w:val="24"/>
        </w:rPr>
      </w:pPr>
    </w:p>
    <w:p w:rsidR="0024190C" w:rsidRDefault="00313DEB">
      <w:pPr>
        <w:spacing w:line="240" w:lineRule="auto"/>
        <w:rPr>
          <w:rFonts w:ascii="Calibri" w:eastAsia="Calibri" w:hAnsi="Calibri" w:cs="Calibri"/>
          <w:b/>
        </w:rPr>
      </w:pPr>
      <w:r>
        <w:rPr>
          <w:rFonts w:ascii="Calibri" w:eastAsia="Calibri" w:hAnsi="Calibri" w:cs="Calibri"/>
          <w:b/>
        </w:rPr>
        <w:t>Greenhouse Gas Impact</w:t>
      </w:r>
    </w:p>
    <w:p w:rsidR="0024190C" w:rsidRDefault="0024190C">
      <w:pPr>
        <w:spacing w:line="240" w:lineRule="auto"/>
        <w:rPr>
          <w:rFonts w:ascii="Calibri" w:eastAsia="Calibri" w:hAnsi="Calibri" w:cs="Calibri"/>
          <w:sz w:val="24"/>
          <w:szCs w:val="24"/>
        </w:rPr>
      </w:pPr>
    </w:p>
    <w:p w:rsidR="0024190C" w:rsidRDefault="00313DEB">
      <w:pPr>
        <w:spacing w:line="240" w:lineRule="auto"/>
        <w:rPr>
          <w:rFonts w:ascii="Calibri" w:eastAsia="Calibri" w:hAnsi="Calibri" w:cs="Calibri"/>
          <w:sz w:val="24"/>
          <w:szCs w:val="24"/>
        </w:rPr>
      </w:pPr>
      <w:r>
        <w:rPr>
          <w:rFonts w:ascii="Calibri" w:eastAsia="Calibri" w:hAnsi="Calibri" w:cs="Calibri"/>
          <w:b/>
        </w:rPr>
        <w:t>Annual Carbon Reduction Potential</w:t>
      </w:r>
    </w:p>
    <w:tbl>
      <w:tblPr>
        <w:tblStyle w:val="af8"/>
        <w:tblW w:w="6300" w:type="dxa"/>
        <w:tblLayout w:type="fixed"/>
        <w:tblLook w:val="0400" w:firstRow="0" w:lastRow="0" w:firstColumn="0" w:lastColumn="0" w:noHBand="0" w:noVBand="1"/>
      </w:tblPr>
      <w:tblGrid>
        <w:gridCol w:w="1710"/>
        <w:gridCol w:w="1275"/>
        <w:gridCol w:w="1590"/>
        <w:gridCol w:w="1725"/>
      </w:tblGrid>
      <w:tr w:rsidR="0024190C">
        <w:trPr>
          <w:trHeight w:val="500"/>
        </w:trPr>
        <w:tc>
          <w:tcPr>
            <w:tcW w:w="17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b/>
              </w:rPr>
              <w:t xml:space="preserve"> </w:t>
            </w:r>
          </w:p>
        </w:tc>
        <w:tc>
          <w:tcPr>
            <w:tcW w:w="12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b/>
              </w:rPr>
              <w:t>2018</w:t>
            </w:r>
          </w:p>
        </w:tc>
        <w:tc>
          <w:tcPr>
            <w:tcW w:w="15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b/>
              </w:rPr>
              <w:t>2023</w:t>
            </w:r>
          </w:p>
        </w:tc>
        <w:tc>
          <w:tcPr>
            <w:tcW w:w="17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b/>
              </w:rPr>
              <w:t xml:space="preserve">2050 </w:t>
            </w:r>
          </w:p>
        </w:tc>
      </w:tr>
      <w:tr w:rsidR="0024190C">
        <w:trPr>
          <w:trHeight w:val="500"/>
        </w:trPr>
        <w:tc>
          <w:tcPr>
            <w:tcW w:w="17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b/>
              </w:rPr>
              <w:t>2010 Bike Plan</w:t>
            </w:r>
          </w:p>
        </w:tc>
        <w:tc>
          <w:tcPr>
            <w:tcW w:w="12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rPr>
              <w:t>0 mtCO2e</w:t>
            </w:r>
          </w:p>
        </w:tc>
        <w:tc>
          <w:tcPr>
            <w:tcW w:w="15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rPr>
              <w:t>709 mtCO2e</w:t>
            </w:r>
          </w:p>
        </w:tc>
        <w:tc>
          <w:tcPr>
            <w:tcW w:w="17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rPr>
              <w:t>709 mtCO2e</w:t>
            </w:r>
          </w:p>
        </w:tc>
      </w:tr>
      <w:tr w:rsidR="0024190C">
        <w:trPr>
          <w:trHeight w:val="500"/>
        </w:trPr>
        <w:tc>
          <w:tcPr>
            <w:tcW w:w="17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b/>
              </w:rPr>
              <w:t>CROWN</w:t>
            </w:r>
          </w:p>
        </w:tc>
        <w:tc>
          <w:tcPr>
            <w:tcW w:w="12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rPr>
              <w:t>0 mtCO2e</w:t>
            </w:r>
          </w:p>
        </w:tc>
        <w:tc>
          <w:tcPr>
            <w:tcW w:w="15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rPr>
              <w:t>1,050 mtCO2e</w:t>
            </w:r>
          </w:p>
        </w:tc>
        <w:tc>
          <w:tcPr>
            <w:tcW w:w="17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rPr>
              <w:t>1,050 mtCO2e</w:t>
            </w:r>
          </w:p>
        </w:tc>
      </w:tr>
    </w:tbl>
    <w:p w:rsidR="0024190C" w:rsidRDefault="0024190C">
      <w:pPr>
        <w:spacing w:after="160" w:line="312" w:lineRule="auto"/>
        <w:rPr>
          <w:rFonts w:ascii="Calibri" w:eastAsia="Calibri" w:hAnsi="Calibri" w:cs="Calibri"/>
          <w:sz w:val="21"/>
          <w:szCs w:val="21"/>
        </w:rPr>
      </w:pPr>
    </w:p>
    <w:p w:rsidR="0024190C" w:rsidRDefault="00313DEB">
      <w:pPr>
        <w:spacing w:line="240" w:lineRule="auto"/>
        <w:rPr>
          <w:rFonts w:ascii="Calibri" w:eastAsia="Calibri" w:hAnsi="Calibri" w:cs="Calibri"/>
          <w:sz w:val="24"/>
          <w:szCs w:val="24"/>
        </w:rPr>
      </w:pPr>
      <w:r>
        <w:rPr>
          <w:rFonts w:ascii="Calibri" w:eastAsia="Calibri" w:hAnsi="Calibri" w:cs="Calibri"/>
        </w:rPr>
        <w:t>Cars emit 4.2 mtCO2e per 10,000 miles traveled. We assume Phase 1 of the 2010 Bike Trail would create 675 additional bike commuters travelling 2,500 miles per year, reducing vehicle miles travelled by 1,687,500, and eliminating 625 mtCO2e per year. We assume CROWN, would produce an additional 1,000 bike commuters travelling 2,500 miles per year, reducing vehicle miles travelled by 2,500,000.</w:t>
      </w:r>
    </w:p>
    <w:p w:rsidR="0024190C" w:rsidRDefault="0024190C">
      <w:pPr>
        <w:spacing w:after="160" w:line="312" w:lineRule="auto"/>
        <w:rPr>
          <w:rFonts w:ascii="Calibri" w:eastAsia="Calibri" w:hAnsi="Calibri" w:cs="Calibri"/>
          <w:sz w:val="21"/>
          <w:szCs w:val="21"/>
        </w:rPr>
      </w:pPr>
    </w:p>
    <w:p w:rsidR="0024190C" w:rsidRDefault="00D475B4">
      <w:pPr>
        <w:spacing w:line="240" w:lineRule="auto"/>
        <w:rPr>
          <w:rFonts w:ascii="Calibri" w:eastAsia="Calibri" w:hAnsi="Calibri" w:cs="Calibri"/>
          <w:sz w:val="24"/>
          <w:szCs w:val="24"/>
        </w:rPr>
      </w:pPr>
      <w:hyperlink r:id="rId48">
        <w:r w:rsidR="00313DEB">
          <w:rPr>
            <w:rFonts w:ascii="Calibri" w:eastAsia="Calibri" w:hAnsi="Calibri" w:cs="Calibri"/>
            <w:color w:val="1155CC"/>
            <w:u w:val="single"/>
          </w:rPr>
          <w:t>https://www.epa.gov/greenvehicles/greenhouse-gas-emissions-typical-passenger-vehicle</w:t>
        </w:r>
      </w:hyperlink>
    </w:p>
    <w:p w:rsidR="0024190C" w:rsidRDefault="00D475B4">
      <w:pPr>
        <w:spacing w:line="240" w:lineRule="auto"/>
        <w:rPr>
          <w:rFonts w:ascii="Calibri" w:eastAsia="Calibri" w:hAnsi="Calibri" w:cs="Calibri"/>
          <w:sz w:val="24"/>
          <w:szCs w:val="24"/>
        </w:rPr>
      </w:pPr>
      <w:hyperlink r:id="rId49">
        <w:r w:rsidR="00313DEB">
          <w:rPr>
            <w:rFonts w:ascii="Calibri" w:eastAsia="Calibri" w:hAnsi="Calibri" w:cs="Calibri"/>
            <w:color w:val="1155CC"/>
            <w:u w:val="single"/>
          </w:rPr>
          <w:t>https://www.epa.gov/energy/greenhouse-gases-equivalencies-calculator-calculations-and-references</w:t>
        </w:r>
      </w:hyperlink>
      <w:r w:rsidR="00313DEB">
        <w:rPr>
          <w:rFonts w:ascii="Calibri" w:eastAsia="Calibri" w:hAnsi="Calibri" w:cs="Calibri"/>
        </w:rPr>
        <w:t xml:space="preserve"> </w:t>
      </w:r>
    </w:p>
    <w:p w:rsidR="0024190C" w:rsidRDefault="0024190C">
      <w:pPr>
        <w:pStyle w:val="Heading5"/>
        <w:spacing w:before="80" w:after="0" w:line="240" w:lineRule="auto"/>
        <w:rPr>
          <w:rFonts w:ascii="Calibri" w:eastAsia="Calibri" w:hAnsi="Calibri" w:cs="Calibri"/>
          <w:b/>
          <w:color w:val="000000"/>
          <w:sz w:val="28"/>
          <w:szCs w:val="28"/>
        </w:rPr>
      </w:pPr>
      <w:bookmarkStart w:id="47" w:name="_iuzxygi42utf" w:colFirst="0" w:colLast="0"/>
      <w:bookmarkEnd w:id="47"/>
    </w:p>
    <w:p w:rsidR="0024190C" w:rsidRDefault="00313DEB">
      <w:pPr>
        <w:pStyle w:val="Heading5"/>
        <w:spacing w:before="80" w:after="0" w:line="240" w:lineRule="auto"/>
        <w:rPr>
          <w:rFonts w:ascii="Calibri" w:eastAsia="Calibri" w:hAnsi="Calibri" w:cs="Calibri"/>
          <w:b/>
          <w:color w:val="000000"/>
          <w:sz w:val="28"/>
          <w:szCs w:val="28"/>
        </w:rPr>
      </w:pPr>
      <w:bookmarkStart w:id="48" w:name="_4lfpywr9hjpt" w:colFirst="0" w:colLast="0"/>
      <w:bookmarkStart w:id="49" w:name="_Toc380823270"/>
      <w:bookmarkEnd w:id="48"/>
      <w:r>
        <w:rPr>
          <w:rFonts w:ascii="Calibri" w:eastAsia="Calibri" w:hAnsi="Calibri" w:cs="Calibri"/>
          <w:b/>
          <w:color w:val="000000"/>
          <w:sz w:val="28"/>
          <w:szCs w:val="28"/>
        </w:rPr>
        <w:t>12. Continue to support Red Bike (bike share) as an equitable mobility solution.</w:t>
      </w:r>
      <w:bookmarkEnd w:id="49"/>
    </w:p>
    <w:p w:rsidR="0024190C" w:rsidRDefault="0024190C">
      <w:pPr>
        <w:spacing w:after="160" w:line="312" w:lineRule="auto"/>
        <w:rPr>
          <w:rFonts w:ascii="Calibri" w:eastAsia="Calibri" w:hAnsi="Calibri" w:cs="Calibri"/>
          <w:sz w:val="21"/>
          <w:szCs w:val="21"/>
        </w:rPr>
      </w:pPr>
    </w:p>
    <w:p w:rsidR="0024190C" w:rsidRDefault="00313DEB">
      <w:pPr>
        <w:spacing w:line="240" w:lineRule="auto"/>
        <w:rPr>
          <w:rFonts w:ascii="Calibri" w:eastAsia="Calibri" w:hAnsi="Calibri" w:cs="Calibri"/>
          <w:sz w:val="24"/>
          <w:szCs w:val="24"/>
        </w:rPr>
      </w:pPr>
      <w:r>
        <w:rPr>
          <w:rFonts w:ascii="Calibri" w:eastAsia="Calibri" w:hAnsi="Calibri" w:cs="Calibri"/>
          <w:b/>
        </w:rPr>
        <w:t xml:space="preserve">What is it and why is it important to Cincinnati? </w:t>
      </w:r>
    </w:p>
    <w:p w:rsidR="0024190C" w:rsidRDefault="0024190C">
      <w:pPr>
        <w:spacing w:line="240" w:lineRule="auto"/>
        <w:rPr>
          <w:rFonts w:ascii="Calibri" w:eastAsia="Calibri" w:hAnsi="Calibri" w:cs="Calibri"/>
          <w:sz w:val="24"/>
          <w:szCs w:val="24"/>
        </w:rPr>
      </w:pPr>
    </w:p>
    <w:p w:rsidR="0024190C" w:rsidRDefault="00313DEB">
      <w:pPr>
        <w:spacing w:line="240" w:lineRule="auto"/>
        <w:rPr>
          <w:rFonts w:ascii="Calibri" w:eastAsia="Calibri" w:hAnsi="Calibri" w:cs="Calibri"/>
          <w:sz w:val="24"/>
          <w:szCs w:val="24"/>
        </w:rPr>
      </w:pPr>
      <w:r>
        <w:rPr>
          <w:rFonts w:ascii="Calibri" w:eastAsia="Calibri" w:hAnsi="Calibri" w:cs="Calibri"/>
        </w:rPr>
        <w:t>Cincinnati Red Bike is a bike share program that currently has 442 bikes spread across 57 locations providing Cincinnati residents with a fun and sustainable way to get around. The program had over 100,000 users in 2016 alone and continues to grow and expand around the City. The current locations are primarily located in Downtown, The Banks, Newport, Over the Rhine, and Uptown. These are some of Cincinnati’s most</w:t>
      </w:r>
      <w:r w:rsidR="00EA48EC">
        <w:rPr>
          <w:rFonts w:ascii="Calibri" w:eastAsia="Calibri" w:hAnsi="Calibri" w:cs="Calibri"/>
        </w:rPr>
        <w:t xml:space="preserve"> dense and</w:t>
      </w:r>
      <w:r>
        <w:rPr>
          <w:rFonts w:ascii="Calibri" w:eastAsia="Calibri" w:hAnsi="Calibri" w:cs="Calibri"/>
        </w:rPr>
        <w:t xml:space="preserve"> vibrant business districts and have helped to grow the local economy.</w:t>
      </w:r>
    </w:p>
    <w:p w:rsidR="0024190C" w:rsidRDefault="00313DEB">
      <w:pPr>
        <w:spacing w:line="240" w:lineRule="auto"/>
        <w:ind w:firstLine="720"/>
        <w:rPr>
          <w:rFonts w:ascii="Calibri" w:eastAsia="Calibri" w:hAnsi="Calibri" w:cs="Calibri"/>
          <w:sz w:val="24"/>
          <w:szCs w:val="24"/>
        </w:rPr>
      </w:pPr>
      <w:r>
        <w:rPr>
          <w:rFonts w:ascii="Calibri" w:eastAsia="Calibri" w:hAnsi="Calibri" w:cs="Calibri"/>
        </w:rPr>
        <w:t xml:space="preserve"> </w:t>
      </w:r>
    </w:p>
    <w:p w:rsidR="0024190C" w:rsidRDefault="00313DEB">
      <w:pPr>
        <w:spacing w:line="240" w:lineRule="auto"/>
        <w:rPr>
          <w:rFonts w:ascii="Calibri" w:eastAsia="Calibri" w:hAnsi="Calibri" w:cs="Calibri"/>
          <w:sz w:val="24"/>
          <w:szCs w:val="24"/>
        </w:rPr>
      </w:pPr>
      <w:r>
        <w:rPr>
          <w:rFonts w:ascii="Calibri" w:eastAsia="Calibri" w:hAnsi="Calibri" w:cs="Calibri"/>
        </w:rPr>
        <w:t>The City of Cincinnati will work with Red Bike and other partners to continue Red Bike’s growth in number of stations, bikes, and ridership. A special focus will be placed on increasing low-income ridership.</w:t>
      </w:r>
    </w:p>
    <w:p w:rsidR="0024190C" w:rsidRDefault="00313DEB">
      <w:pPr>
        <w:spacing w:line="240" w:lineRule="auto"/>
        <w:ind w:firstLine="720"/>
        <w:rPr>
          <w:rFonts w:ascii="Calibri" w:eastAsia="Calibri" w:hAnsi="Calibri" w:cs="Calibri"/>
          <w:sz w:val="24"/>
          <w:szCs w:val="24"/>
        </w:rPr>
      </w:pPr>
      <w:r>
        <w:rPr>
          <w:rFonts w:ascii="Calibri" w:eastAsia="Calibri" w:hAnsi="Calibri" w:cs="Calibri"/>
        </w:rPr>
        <w:t xml:space="preserve"> </w:t>
      </w:r>
    </w:p>
    <w:p w:rsidR="0024190C" w:rsidRDefault="00313DEB">
      <w:pPr>
        <w:spacing w:line="240" w:lineRule="auto"/>
        <w:rPr>
          <w:rFonts w:ascii="Calibri" w:eastAsia="Calibri" w:hAnsi="Calibri" w:cs="Calibri"/>
          <w:sz w:val="24"/>
          <w:szCs w:val="24"/>
        </w:rPr>
      </w:pPr>
      <w:r>
        <w:rPr>
          <w:rFonts w:ascii="Calibri" w:eastAsia="Calibri" w:hAnsi="Calibri" w:cs="Calibri"/>
        </w:rPr>
        <w:t xml:space="preserve">Expanding Red Bike beyond the downtown area will offer another mode of transportation, other than the bus, to get around town. This is especially important in low income neighborhoods where a Red Bike </w:t>
      </w:r>
      <w:r>
        <w:rPr>
          <w:rFonts w:ascii="Calibri" w:eastAsia="Calibri" w:hAnsi="Calibri" w:cs="Calibri"/>
        </w:rPr>
        <w:lastRenderedPageBreak/>
        <w:t>system will offer residents a healthy and environmentally friendly way to get Downtown. The City will work with Red Bike to offer discounts on the rates for low income residents to ensure they have equal access to the program, and to overcome participation barriers, like the requirement to have a credit card. A successful bike sharing program reduces greenhouse gas emissions in the City, provides a healthy mode of transportation, and creates economic opportunities for residents by connecting neighborhoods with the City’s business districts.</w:t>
      </w:r>
    </w:p>
    <w:p w:rsidR="0024190C" w:rsidRDefault="0024190C">
      <w:pPr>
        <w:spacing w:line="240" w:lineRule="auto"/>
        <w:rPr>
          <w:rFonts w:ascii="Calibri" w:eastAsia="Calibri" w:hAnsi="Calibri" w:cs="Calibri"/>
          <w:sz w:val="24"/>
          <w:szCs w:val="24"/>
        </w:rPr>
      </w:pPr>
    </w:p>
    <w:p w:rsidR="0024190C" w:rsidRDefault="00313DEB">
      <w:pPr>
        <w:spacing w:line="240" w:lineRule="auto"/>
        <w:rPr>
          <w:rFonts w:ascii="Calibri" w:eastAsia="Calibri" w:hAnsi="Calibri" w:cs="Calibri"/>
          <w:sz w:val="24"/>
          <w:szCs w:val="24"/>
        </w:rPr>
      </w:pPr>
      <w:r>
        <w:rPr>
          <w:rFonts w:ascii="Calibri" w:eastAsia="Calibri" w:hAnsi="Calibri" w:cs="Calibri"/>
          <w:b/>
        </w:rPr>
        <w:t>Examples in Cincinnati and Peer Cities</w:t>
      </w:r>
    </w:p>
    <w:p w:rsidR="0024190C" w:rsidRDefault="00313DEB">
      <w:pPr>
        <w:numPr>
          <w:ilvl w:val="0"/>
          <w:numId w:val="63"/>
        </w:numPr>
        <w:spacing w:line="240" w:lineRule="auto"/>
      </w:pPr>
      <w:r>
        <w:rPr>
          <w:rFonts w:ascii="Calibri" w:eastAsia="Calibri" w:hAnsi="Calibri" w:cs="Calibri"/>
        </w:rPr>
        <w:t>Columbus, OH</w:t>
      </w:r>
    </w:p>
    <w:p w:rsidR="0024190C" w:rsidRDefault="00313DEB">
      <w:pPr>
        <w:numPr>
          <w:ilvl w:val="1"/>
          <w:numId w:val="63"/>
        </w:numPr>
        <w:spacing w:line="240" w:lineRule="auto"/>
      </w:pPr>
      <w:r>
        <w:rPr>
          <w:rFonts w:ascii="Calibri" w:eastAsia="Calibri" w:hAnsi="Calibri" w:cs="Calibri"/>
        </w:rPr>
        <w:t xml:space="preserve">Columbus has been working to offer discounts to low income residents for its CoGo bike-sharing service. </w:t>
      </w:r>
    </w:p>
    <w:p w:rsidR="0024190C" w:rsidRDefault="0024190C">
      <w:pPr>
        <w:spacing w:line="240" w:lineRule="auto"/>
        <w:rPr>
          <w:rFonts w:ascii="Calibri" w:eastAsia="Calibri" w:hAnsi="Calibri" w:cs="Calibri"/>
          <w:sz w:val="24"/>
          <w:szCs w:val="24"/>
        </w:rPr>
      </w:pPr>
    </w:p>
    <w:p w:rsidR="0024190C" w:rsidRDefault="00313DEB">
      <w:pPr>
        <w:spacing w:line="240" w:lineRule="auto"/>
        <w:rPr>
          <w:rFonts w:ascii="Calibri" w:eastAsia="Calibri" w:hAnsi="Calibri" w:cs="Calibri"/>
          <w:sz w:val="24"/>
          <w:szCs w:val="24"/>
        </w:rPr>
      </w:pPr>
      <w:r>
        <w:rPr>
          <w:rFonts w:ascii="Calibri" w:eastAsia="Calibri" w:hAnsi="Calibri" w:cs="Calibri"/>
          <w:b/>
        </w:rPr>
        <w:t>Who will be taking the leading roles on this project?</w:t>
      </w:r>
    </w:p>
    <w:p w:rsidR="0024190C" w:rsidRDefault="00313DEB">
      <w:pPr>
        <w:numPr>
          <w:ilvl w:val="0"/>
          <w:numId w:val="18"/>
        </w:numPr>
        <w:spacing w:line="240" w:lineRule="auto"/>
      </w:pPr>
      <w:r>
        <w:rPr>
          <w:rFonts w:ascii="Calibri" w:eastAsia="Calibri" w:hAnsi="Calibri" w:cs="Calibri"/>
        </w:rPr>
        <w:t>Red Bike</w:t>
      </w:r>
    </w:p>
    <w:p w:rsidR="0024190C" w:rsidRDefault="0024190C">
      <w:pPr>
        <w:spacing w:line="240" w:lineRule="auto"/>
        <w:rPr>
          <w:rFonts w:ascii="Calibri" w:eastAsia="Calibri" w:hAnsi="Calibri" w:cs="Calibri"/>
          <w:sz w:val="24"/>
          <w:szCs w:val="24"/>
        </w:rPr>
      </w:pPr>
    </w:p>
    <w:p w:rsidR="0024190C" w:rsidRDefault="00313DEB">
      <w:pPr>
        <w:spacing w:line="240" w:lineRule="auto"/>
        <w:rPr>
          <w:rFonts w:ascii="Calibri" w:eastAsia="Calibri" w:hAnsi="Calibri" w:cs="Calibri"/>
          <w:sz w:val="24"/>
          <w:szCs w:val="24"/>
        </w:rPr>
      </w:pPr>
      <w:r>
        <w:rPr>
          <w:rFonts w:ascii="Calibri" w:eastAsia="Calibri" w:hAnsi="Calibri" w:cs="Calibri"/>
          <w:b/>
        </w:rPr>
        <w:t>Who is the target audience?</w:t>
      </w:r>
    </w:p>
    <w:p w:rsidR="00EA48EC" w:rsidRPr="00EA48EC" w:rsidRDefault="00EA48EC">
      <w:pPr>
        <w:numPr>
          <w:ilvl w:val="0"/>
          <w:numId w:val="40"/>
        </w:numPr>
        <w:spacing w:line="240" w:lineRule="auto"/>
      </w:pPr>
      <w:r>
        <w:rPr>
          <w:rFonts w:ascii="Calibri" w:eastAsia="Calibri" w:hAnsi="Calibri" w:cs="Calibri"/>
        </w:rPr>
        <w:t>Workers in the urban core</w:t>
      </w:r>
    </w:p>
    <w:p w:rsidR="00EA48EC" w:rsidRPr="00EA48EC" w:rsidRDefault="00EA48EC">
      <w:pPr>
        <w:numPr>
          <w:ilvl w:val="0"/>
          <w:numId w:val="40"/>
        </w:numPr>
        <w:spacing w:line="240" w:lineRule="auto"/>
      </w:pPr>
      <w:r>
        <w:rPr>
          <w:rFonts w:ascii="Calibri" w:eastAsia="Calibri" w:hAnsi="Calibri" w:cs="Calibri"/>
        </w:rPr>
        <w:t>Residents in the urban core</w:t>
      </w:r>
    </w:p>
    <w:p w:rsidR="0024190C" w:rsidRDefault="00313DEB">
      <w:pPr>
        <w:numPr>
          <w:ilvl w:val="0"/>
          <w:numId w:val="40"/>
        </w:numPr>
        <w:spacing w:line="240" w:lineRule="auto"/>
      </w:pPr>
      <w:r>
        <w:rPr>
          <w:rFonts w:ascii="Calibri" w:eastAsia="Calibri" w:hAnsi="Calibri" w:cs="Calibri"/>
        </w:rPr>
        <w:t>Low income residents</w:t>
      </w:r>
    </w:p>
    <w:p w:rsidR="0024190C" w:rsidRDefault="0024190C">
      <w:pPr>
        <w:spacing w:line="240" w:lineRule="auto"/>
        <w:rPr>
          <w:rFonts w:ascii="Calibri" w:eastAsia="Calibri" w:hAnsi="Calibri" w:cs="Calibri"/>
          <w:sz w:val="24"/>
          <w:szCs w:val="24"/>
        </w:rPr>
      </w:pPr>
    </w:p>
    <w:p w:rsidR="0024190C" w:rsidRDefault="00313DEB">
      <w:pPr>
        <w:spacing w:line="240" w:lineRule="auto"/>
        <w:rPr>
          <w:rFonts w:ascii="Calibri" w:eastAsia="Calibri" w:hAnsi="Calibri" w:cs="Calibri"/>
          <w:sz w:val="24"/>
          <w:szCs w:val="24"/>
        </w:rPr>
      </w:pPr>
      <w:r>
        <w:rPr>
          <w:rFonts w:ascii="Calibri" w:eastAsia="Calibri" w:hAnsi="Calibri" w:cs="Calibri"/>
          <w:b/>
        </w:rPr>
        <w:t>What is the City of Cincinnati’s role in Implementation?</w:t>
      </w:r>
    </w:p>
    <w:p w:rsidR="0024190C" w:rsidRDefault="0024190C">
      <w:pPr>
        <w:spacing w:line="240" w:lineRule="auto"/>
        <w:rPr>
          <w:rFonts w:ascii="Calibri" w:eastAsia="Calibri" w:hAnsi="Calibri" w:cs="Calibri"/>
          <w:sz w:val="24"/>
          <w:szCs w:val="24"/>
        </w:rPr>
      </w:pPr>
    </w:p>
    <w:p w:rsidR="0024190C" w:rsidRDefault="00313DEB">
      <w:pPr>
        <w:spacing w:line="240" w:lineRule="auto"/>
        <w:rPr>
          <w:rFonts w:ascii="Calibri" w:eastAsia="Calibri" w:hAnsi="Calibri" w:cs="Calibri"/>
          <w:sz w:val="24"/>
          <w:szCs w:val="24"/>
        </w:rPr>
      </w:pPr>
      <w:r>
        <w:rPr>
          <w:rFonts w:ascii="Calibri" w:eastAsia="Calibri" w:hAnsi="Calibri" w:cs="Calibri"/>
        </w:rPr>
        <w:t>The City of Cincinnati will work with Red Bike to create discounts and incentives for low income residents. The City will also work with Red Bike to identify locations to expand Red Bike to benefit low income communities.</w:t>
      </w:r>
    </w:p>
    <w:p w:rsidR="0024190C" w:rsidRDefault="0024190C">
      <w:pPr>
        <w:spacing w:line="240" w:lineRule="auto"/>
        <w:rPr>
          <w:rFonts w:ascii="Calibri" w:eastAsia="Calibri" w:hAnsi="Calibri" w:cs="Calibri"/>
          <w:sz w:val="24"/>
          <w:szCs w:val="24"/>
        </w:rPr>
      </w:pPr>
    </w:p>
    <w:p w:rsidR="0024190C" w:rsidRDefault="00313DEB">
      <w:pPr>
        <w:spacing w:line="240" w:lineRule="auto"/>
        <w:rPr>
          <w:rFonts w:ascii="Calibri" w:eastAsia="Calibri" w:hAnsi="Calibri" w:cs="Calibri"/>
          <w:sz w:val="24"/>
          <w:szCs w:val="24"/>
        </w:rPr>
      </w:pPr>
      <w:r>
        <w:rPr>
          <w:rFonts w:ascii="Calibri" w:eastAsia="Calibri" w:hAnsi="Calibri" w:cs="Calibri"/>
          <w:b/>
        </w:rPr>
        <w:t>Is it feasible?</w:t>
      </w:r>
    </w:p>
    <w:p w:rsidR="0024190C" w:rsidRDefault="00313DEB">
      <w:pPr>
        <w:numPr>
          <w:ilvl w:val="0"/>
          <w:numId w:val="49"/>
        </w:numPr>
        <w:spacing w:line="240" w:lineRule="auto"/>
      </w:pPr>
      <w:r>
        <w:rPr>
          <w:rFonts w:ascii="Calibri" w:eastAsia="Calibri" w:hAnsi="Calibri" w:cs="Calibri"/>
        </w:rPr>
        <w:t>Feasibility: Medium</w:t>
      </w:r>
    </w:p>
    <w:p w:rsidR="0024190C" w:rsidRDefault="00313DEB">
      <w:pPr>
        <w:numPr>
          <w:ilvl w:val="1"/>
          <w:numId w:val="49"/>
        </w:numPr>
        <w:spacing w:line="240" w:lineRule="auto"/>
      </w:pPr>
      <w:r>
        <w:rPr>
          <w:rFonts w:ascii="Calibri" w:eastAsia="Calibri" w:hAnsi="Calibri" w:cs="Calibri"/>
        </w:rPr>
        <w:t xml:space="preserve">Red Bike has been a very successful bike sharing program, but it can be difficult to change the habits of residents, in this instance low income residents, who may not be used to using a bike to get from one place to another. </w:t>
      </w:r>
    </w:p>
    <w:p w:rsidR="0024190C" w:rsidRDefault="00313DEB">
      <w:pPr>
        <w:numPr>
          <w:ilvl w:val="0"/>
          <w:numId w:val="49"/>
        </w:numPr>
        <w:spacing w:line="240" w:lineRule="auto"/>
      </w:pPr>
      <w:r>
        <w:rPr>
          <w:rFonts w:ascii="Calibri" w:eastAsia="Calibri" w:hAnsi="Calibri" w:cs="Calibri"/>
        </w:rPr>
        <w:t>Obstacles:</w:t>
      </w:r>
    </w:p>
    <w:p w:rsidR="0024190C" w:rsidRDefault="00313DEB">
      <w:pPr>
        <w:numPr>
          <w:ilvl w:val="1"/>
          <w:numId w:val="49"/>
        </w:numPr>
        <w:spacing w:line="240" w:lineRule="auto"/>
      </w:pPr>
      <w:r>
        <w:rPr>
          <w:rFonts w:ascii="Calibri" w:eastAsia="Calibri" w:hAnsi="Calibri" w:cs="Calibri"/>
        </w:rPr>
        <w:t xml:space="preserve">Red Bike locations are currently located in high density areas where they get the most traffic, but those locations are not always the best when trying to establish an equitable system. it will require careful planning to ensure that stations are placed in spots where they will be used regularly. </w:t>
      </w:r>
    </w:p>
    <w:p w:rsidR="0024190C" w:rsidRDefault="0024190C">
      <w:pPr>
        <w:spacing w:line="240" w:lineRule="auto"/>
        <w:rPr>
          <w:rFonts w:ascii="Calibri" w:eastAsia="Calibri" w:hAnsi="Calibri" w:cs="Calibri"/>
          <w:sz w:val="24"/>
          <w:szCs w:val="24"/>
        </w:rPr>
      </w:pPr>
    </w:p>
    <w:p w:rsidR="0024190C" w:rsidRDefault="00313DEB">
      <w:pPr>
        <w:spacing w:line="240" w:lineRule="auto"/>
        <w:rPr>
          <w:rFonts w:ascii="Calibri" w:eastAsia="Calibri" w:hAnsi="Calibri" w:cs="Calibri"/>
          <w:sz w:val="24"/>
          <w:szCs w:val="24"/>
        </w:rPr>
      </w:pPr>
      <w:r>
        <w:rPr>
          <w:rFonts w:ascii="Calibri" w:eastAsia="Calibri" w:hAnsi="Calibri" w:cs="Calibri"/>
          <w:b/>
        </w:rPr>
        <w:t>How much will it cost?</w:t>
      </w:r>
    </w:p>
    <w:p w:rsidR="0024190C" w:rsidRDefault="0024190C">
      <w:pPr>
        <w:spacing w:line="240" w:lineRule="auto"/>
        <w:rPr>
          <w:rFonts w:ascii="Calibri" w:eastAsia="Calibri" w:hAnsi="Calibri" w:cs="Calibri"/>
          <w:sz w:val="24"/>
          <w:szCs w:val="24"/>
        </w:rPr>
      </w:pPr>
    </w:p>
    <w:tbl>
      <w:tblPr>
        <w:tblStyle w:val="af9"/>
        <w:tblW w:w="9715" w:type="dxa"/>
        <w:tblLayout w:type="fixed"/>
        <w:tblLook w:val="0400" w:firstRow="0" w:lastRow="0" w:firstColumn="0" w:lastColumn="0" w:noHBand="0" w:noVBand="1"/>
      </w:tblPr>
      <w:tblGrid>
        <w:gridCol w:w="2869"/>
        <w:gridCol w:w="3860"/>
        <w:gridCol w:w="2986"/>
      </w:tblGrid>
      <w:tr w:rsidR="0024190C">
        <w:trPr>
          <w:trHeight w:val="440"/>
        </w:trPr>
        <w:tc>
          <w:tcPr>
            <w:tcW w:w="286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b/>
              </w:rPr>
              <w:t>Cost of 20% system expansion</w:t>
            </w:r>
          </w:p>
        </w:tc>
        <w:tc>
          <w:tcPr>
            <w:tcW w:w="3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b/>
              </w:rPr>
              <w:t>Benefit: 20% program revenue expansion</w:t>
            </w:r>
          </w:p>
        </w:tc>
        <w:tc>
          <w:tcPr>
            <w:tcW w:w="298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b/>
              </w:rPr>
              <w:t>Cost-Benefit Ratio (5 year)</w:t>
            </w:r>
          </w:p>
        </w:tc>
      </w:tr>
      <w:tr w:rsidR="0024190C">
        <w:trPr>
          <w:trHeight w:val="500"/>
        </w:trPr>
        <w:tc>
          <w:tcPr>
            <w:tcW w:w="286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rPr>
              <w:t>$68,000</w:t>
            </w:r>
          </w:p>
        </w:tc>
        <w:tc>
          <w:tcPr>
            <w:tcW w:w="3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rPr>
              <w:t>$60,000 per year</w:t>
            </w:r>
          </w:p>
        </w:tc>
        <w:tc>
          <w:tcPr>
            <w:tcW w:w="298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rPr>
              <w:t>4.4:1</w:t>
            </w:r>
          </w:p>
        </w:tc>
      </w:tr>
    </w:tbl>
    <w:p w:rsidR="0024190C" w:rsidRDefault="0024190C">
      <w:pPr>
        <w:spacing w:line="240" w:lineRule="auto"/>
        <w:rPr>
          <w:rFonts w:ascii="Calibri" w:eastAsia="Calibri" w:hAnsi="Calibri" w:cs="Calibri"/>
          <w:sz w:val="24"/>
          <w:szCs w:val="24"/>
        </w:rPr>
      </w:pPr>
    </w:p>
    <w:p w:rsidR="0024190C" w:rsidRDefault="00313DEB">
      <w:pPr>
        <w:spacing w:line="240" w:lineRule="auto"/>
        <w:rPr>
          <w:rFonts w:ascii="Calibri" w:eastAsia="Calibri" w:hAnsi="Calibri" w:cs="Calibri"/>
          <w:sz w:val="24"/>
          <w:szCs w:val="24"/>
        </w:rPr>
      </w:pPr>
      <w:r>
        <w:rPr>
          <w:rFonts w:ascii="Calibri" w:eastAsia="Calibri" w:hAnsi="Calibri" w:cs="Calibri"/>
        </w:rPr>
        <w:lastRenderedPageBreak/>
        <w:t xml:space="preserve">If RedBike continues to expand at a rate of 20% per year, that will require an additional 44 bikes and 6 stations in the 1st year, at a cost of $164,000. A ridership increase of 20% will mean an additional 20,000 rides per year. If 80% of the station costs are paid by sponsors, the remaining first year cost of expansion is $68,000. A 20% increase in program income would yield $60,000/year or $300,000 over 5 years. </w:t>
      </w:r>
    </w:p>
    <w:p w:rsidR="0024190C" w:rsidRDefault="0024190C">
      <w:pPr>
        <w:spacing w:line="240" w:lineRule="auto"/>
        <w:rPr>
          <w:rFonts w:ascii="Calibri" w:eastAsia="Calibri" w:hAnsi="Calibri" w:cs="Calibri"/>
          <w:sz w:val="24"/>
          <w:szCs w:val="24"/>
        </w:rPr>
      </w:pPr>
    </w:p>
    <w:p w:rsidR="0024190C" w:rsidRDefault="00313DEB">
      <w:pPr>
        <w:spacing w:line="240" w:lineRule="auto"/>
        <w:rPr>
          <w:rFonts w:ascii="Calibri" w:eastAsia="Calibri" w:hAnsi="Calibri" w:cs="Calibri"/>
          <w:sz w:val="24"/>
          <w:szCs w:val="24"/>
        </w:rPr>
      </w:pPr>
      <w:r>
        <w:rPr>
          <w:rFonts w:ascii="Calibri" w:eastAsia="Calibri" w:hAnsi="Calibri" w:cs="Calibri"/>
          <w:b/>
        </w:rPr>
        <w:t>Keys to Equity</w:t>
      </w:r>
    </w:p>
    <w:p w:rsidR="0024190C" w:rsidRDefault="0024190C">
      <w:pPr>
        <w:spacing w:line="240" w:lineRule="auto"/>
        <w:rPr>
          <w:rFonts w:ascii="Calibri" w:eastAsia="Calibri" w:hAnsi="Calibri" w:cs="Calibri"/>
          <w:sz w:val="24"/>
          <w:szCs w:val="24"/>
        </w:rPr>
      </w:pPr>
    </w:p>
    <w:p w:rsidR="0024190C" w:rsidRDefault="00313DEB">
      <w:pPr>
        <w:spacing w:line="240" w:lineRule="auto"/>
        <w:rPr>
          <w:rFonts w:ascii="Calibri" w:eastAsia="Calibri" w:hAnsi="Calibri" w:cs="Calibri"/>
          <w:sz w:val="24"/>
          <w:szCs w:val="24"/>
        </w:rPr>
      </w:pPr>
      <w:r>
        <w:rPr>
          <w:rFonts w:ascii="Calibri" w:eastAsia="Calibri" w:hAnsi="Calibri" w:cs="Calibri"/>
        </w:rPr>
        <w:t xml:space="preserve">Biking is a cost-effective way to get from one place to another, while also getting in some exercise. Bike sharing can provide residents with a reliable source of transportation right in their neighborhoods. With a cost-effective model, bikeshares save low income residents money and offer them alternative modes of transportation that may be quicker and easier to use than other public transit options. </w:t>
      </w:r>
    </w:p>
    <w:p w:rsidR="0024190C" w:rsidRDefault="0024190C">
      <w:pPr>
        <w:spacing w:line="240" w:lineRule="auto"/>
        <w:rPr>
          <w:rFonts w:ascii="Calibri" w:eastAsia="Calibri" w:hAnsi="Calibri" w:cs="Calibri"/>
          <w:sz w:val="24"/>
          <w:szCs w:val="24"/>
        </w:rPr>
      </w:pPr>
    </w:p>
    <w:p w:rsidR="0024190C" w:rsidRDefault="00313DEB">
      <w:pPr>
        <w:spacing w:line="240" w:lineRule="auto"/>
        <w:rPr>
          <w:rFonts w:ascii="Calibri" w:eastAsia="Calibri" w:hAnsi="Calibri" w:cs="Calibri"/>
          <w:sz w:val="24"/>
          <w:szCs w:val="24"/>
        </w:rPr>
      </w:pPr>
      <w:r>
        <w:rPr>
          <w:rFonts w:ascii="Calibri" w:eastAsia="Calibri" w:hAnsi="Calibri" w:cs="Calibri"/>
          <w:b/>
        </w:rPr>
        <w:t>Timeline for Implementation</w:t>
      </w:r>
    </w:p>
    <w:p w:rsidR="0024190C" w:rsidRPr="00EA48EC" w:rsidRDefault="00313DEB" w:rsidP="00EA48EC">
      <w:pPr>
        <w:numPr>
          <w:ilvl w:val="0"/>
          <w:numId w:val="54"/>
        </w:numPr>
        <w:spacing w:line="240" w:lineRule="auto"/>
      </w:pPr>
      <w:r>
        <w:rPr>
          <w:rFonts w:ascii="Calibri" w:eastAsia="Calibri" w:hAnsi="Calibri" w:cs="Calibri"/>
        </w:rPr>
        <w:t>1 - 2 years</w:t>
      </w:r>
    </w:p>
    <w:p w:rsidR="0024190C" w:rsidRDefault="00313DEB">
      <w:pPr>
        <w:numPr>
          <w:ilvl w:val="1"/>
          <w:numId w:val="41"/>
        </w:numPr>
        <w:spacing w:line="240" w:lineRule="auto"/>
      </w:pPr>
      <w:r>
        <w:rPr>
          <w:rFonts w:ascii="Calibri" w:eastAsia="Calibri" w:hAnsi="Calibri" w:cs="Calibri"/>
        </w:rPr>
        <w:t xml:space="preserve">The City has worked with Red Bike to implement the service and will continue with this partnership to expand the existing services and put a special focus on low income residents. </w:t>
      </w:r>
    </w:p>
    <w:p w:rsidR="0024190C" w:rsidRDefault="0024190C">
      <w:pPr>
        <w:spacing w:line="240" w:lineRule="auto"/>
        <w:rPr>
          <w:rFonts w:ascii="Calibri" w:eastAsia="Calibri" w:hAnsi="Calibri" w:cs="Calibri"/>
          <w:sz w:val="24"/>
          <w:szCs w:val="24"/>
        </w:rPr>
      </w:pPr>
    </w:p>
    <w:p w:rsidR="0024190C" w:rsidRDefault="00313DEB">
      <w:pPr>
        <w:spacing w:line="240" w:lineRule="auto"/>
        <w:rPr>
          <w:rFonts w:ascii="Calibri" w:eastAsia="Calibri" w:hAnsi="Calibri" w:cs="Calibri"/>
          <w:sz w:val="24"/>
          <w:szCs w:val="24"/>
        </w:rPr>
      </w:pPr>
      <w:r>
        <w:rPr>
          <w:rFonts w:ascii="Calibri" w:eastAsia="Calibri" w:hAnsi="Calibri" w:cs="Calibri"/>
          <w:b/>
        </w:rPr>
        <w:t>Greenhouse Gas Impact</w:t>
      </w:r>
    </w:p>
    <w:p w:rsidR="0024190C" w:rsidRDefault="0024190C">
      <w:pPr>
        <w:spacing w:line="240" w:lineRule="auto"/>
        <w:rPr>
          <w:rFonts w:ascii="Calibri" w:eastAsia="Calibri" w:hAnsi="Calibri" w:cs="Calibri"/>
          <w:sz w:val="24"/>
          <w:szCs w:val="24"/>
        </w:rPr>
      </w:pPr>
    </w:p>
    <w:p w:rsidR="0024190C" w:rsidRDefault="00313DEB">
      <w:pPr>
        <w:spacing w:line="240" w:lineRule="auto"/>
        <w:rPr>
          <w:rFonts w:ascii="Calibri" w:eastAsia="Calibri" w:hAnsi="Calibri" w:cs="Calibri"/>
          <w:sz w:val="24"/>
          <w:szCs w:val="24"/>
        </w:rPr>
      </w:pPr>
      <w:r>
        <w:rPr>
          <w:rFonts w:ascii="Calibri" w:eastAsia="Calibri" w:hAnsi="Calibri" w:cs="Calibri"/>
          <w:b/>
        </w:rPr>
        <w:t>Annual Carbon Reduction Potential</w:t>
      </w:r>
    </w:p>
    <w:tbl>
      <w:tblPr>
        <w:tblStyle w:val="afa"/>
        <w:tblW w:w="4830" w:type="dxa"/>
        <w:tblInd w:w="100" w:type="dxa"/>
        <w:tblLayout w:type="fixed"/>
        <w:tblLook w:val="0400" w:firstRow="0" w:lastRow="0" w:firstColumn="0" w:lastColumn="0" w:noHBand="0" w:noVBand="1"/>
      </w:tblPr>
      <w:tblGrid>
        <w:gridCol w:w="1410"/>
        <w:gridCol w:w="1665"/>
        <w:gridCol w:w="1755"/>
      </w:tblGrid>
      <w:tr w:rsidR="0024190C">
        <w:trPr>
          <w:trHeight w:val="500"/>
        </w:trPr>
        <w:tc>
          <w:tcPr>
            <w:tcW w:w="14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b/>
              </w:rPr>
              <w:t>2018</w:t>
            </w:r>
          </w:p>
        </w:tc>
        <w:tc>
          <w:tcPr>
            <w:tcW w:w="16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b/>
              </w:rPr>
              <w:t>2023</w:t>
            </w:r>
          </w:p>
        </w:tc>
        <w:tc>
          <w:tcPr>
            <w:tcW w:w="17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b/>
              </w:rPr>
              <w:t>2050</w:t>
            </w:r>
          </w:p>
        </w:tc>
      </w:tr>
      <w:tr w:rsidR="0024190C">
        <w:trPr>
          <w:trHeight w:val="500"/>
        </w:trPr>
        <w:tc>
          <w:tcPr>
            <w:tcW w:w="14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rPr>
              <w:t>12.6 mtCO2e</w:t>
            </w:r>
          </w:p>
        </w:tc>
        <w:tc>
          <w:tcPr>
            <w:tcW w:w="16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rPr>
              <w:t xml:space="preserve"> 63 mtCO2e</w:t>
            </w:r>
          </w:p>
        </w:tc>
        <w:tc>
          <w:tcPr>
            <w:tcW w:w="17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4190C" w:rsidRDefault="00313DEB">
            <w:pPr>
              <w:spacing w:line="240" w:lineRule="auto"/>
              <w:rPr>
                <w:rFonts w:ascii="Calibri" w:eastAsia="Calibri" w:hAnsi="Calibri" w:cs="Calibri"/>
                <w:sz w:val="24"/>
                <w:szCs w:val="24"/>
              </w:rPr>
            </w:pPr>
            <w:r>
              <w:rPr>
                <w:rFonts w:ascii="Calibri" w:eastAsia="Calibri" w:hAnsi="Calibri" w:cs="Calibri"/>
              </w:rPr>
              <w:t xml:space="preserve"> 403.2 mtCO2e</w:t>
            </w:r>
          </w:p>
        </w:tc>
      </w:tr>
    </w:tbl>
    <w:p w:rsidR="0024190C" w:rsidRDefault="0024190C">
      <w:pPr>
        <w:spacing w:line="240" w:lineRule="auto"/>
        <w:rPr>
          <w:rFonts w:ascii="Calibri" w:eastAsia="Calibri" w:hAnsi="Calibri" w:cs="Calibri"/>
          <w:sz w:val="24"/>
          <w:szCs w:val="24"/>
        </w:rPr>
      </w:pPr>
    </w:p>
    <w:p w:rsidR="0024190C" w:rsidRDefault="00313DEB">
      <w:pPr>
        <w:spacing w:line="240" w:lineRule="auto"/>
        <w:rPr>
          <w:rFonts w:ascii="Calibri" w:eastAsia="Calibri" w:hAnsi="Calibri" w:cs="Calibri"/>
          <w:sz w:val="24"/>
          <w:szCs w:val="24"/>
        </w:rPr>
      </w:pPr>
      <w:r>
        <w:rPr>
          <w:rFonts w:ascii="Calibri" w:eastAsia="Calibri" w:hAnsi="Calibri" w:cs="Calibri"/>
        </w:rPr>
        <w:t>If Red</w:t>
      </w:r>
      <w:r w:rsidR="00EA48EC">
        <w:rPr>
          <w:rFonts w:ascii="Calibri" w:eastAsia="Calibri" w:hAnsi="Calibri" w:cs="Calibri"/>
        </w:rPr>
        <w:t xml:space="preserve"> </w:t>
      </w:r>
      <w:r>
        <w:rPr>
          <w:rFonts w:ascii="Calibri" w:eastAsia="Calibri" w:hAnsi="Calibri" w:cs="Calibri"/>
        </w:rPr>
        <w:t>Bike grows 20% each year, that will mean adding 20,000 rides per year. If the average ride is 1.5 miles, and cars emit 4.2 tons of CO2 per 10,000 miles travelled, this recommendation will avoid 12.6 tons in year 1, and an additional 12.6 tons per year for each subsequent expansion.</w:t>
      </w:r>
    </w:p>
    <w:p w:rsidR="0024190C" w:rsidRDefault="0024190C">
      <w:pPr>
        <w:spacing w:after="160" w:line="312" w:lineRule="auto"/>
        <w:rPr>
          <w:rFonts w:ascii="Calibri" w:eastAsia="Calibri" w:hAnsi="Calibri" w:cs="Calibri"/>
          <w:sz w:val="21"/>
          <w:szCs w:val="21"/>
        </w:rPr>
      </w:pPr>
    </w:p>
    <w:p w:rsidR="0024190C" w:rsidRDefault="0024190C">
      <w:pPr>
        <w:spacing w:line="240" w:lineRule="auto"/>
        <w:rPr>
          <w:rFonts w:ascii="Calibri" w:eastAsia="Calibri" w:hAnsi="Calibri" w:cs="Calibri"/>
        </w:rPr>
      </w:pPr>
    </w:p>
    <w:p w:rsidR="0024190C" w:rsidRDefault="0024190C">
      <w:pPr>
        <w:spacing w:after="160" w:line="312" w:lineRule="auto"/>
        <w:rPr>
          <w:rFonts w:ascii="Calibri" w:eastAsia="Calibri" w:hAnsi="Calibri" w:cs="Calibri"/>
          <w:sz w:val="21"/>
          <w:szCs w:val="21"/>
        </w:rPr>
      </w:pPr>
    </w:p>
    <w:sectPr w:rsidR="0024190C">
      <w:headerReference w:type="even" r:id="rId50"/>
      <w:headerReference w:type="default" r:id="rId51"/>
      <w:footerReference w:type="even" r:id="rId52"/>
      <w:footerReference w:type="default" r:id="rId53"/>
      <w:headerReference w:type="first" r:id="rId54"/>
      <w:footerReference w:type="first" r:id="rId55"/>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2A56" w:rsidRDefault="00FA2A56" w:rsidP="00AE5D15">
      <w:pPr>
        <w:spacing w:line="240" w:lineRule="auto"/>
      </w:pPr>
      <w:r>
        <w:separator/>
      </w:r>
    </w:p>
  </w:endnote>
  <w:endnote w:type="continuationSeparator" w:id="0">
    <w:p w:rsidR="00FA2A56" w:rsidRDefault="00FA2A56" w:rsidP="00AE5D1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Calibri"/>
    <w:charset w:val="00"/>
    <w:family w:val="auto"/>
    <w:pitch w:val="default"/>
  </w:font>
  <w:font w:name="Courier New">
    <w:panose1 w:val="02070309020205020404"/>
    <w:charset w:val="00"/>
    <w:family w:val="auto"/>
    <w:pitch w:val="variable"/>
    <w:sig w:usb0="E0002AFF" w:usb1="C0007843" w:usb2="00000009" w:usb3="00000000" w:csb0="000001FF" w:csb1="00000000"/>
  </w:font>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ＭＳ ゴシック">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rsidR="00D475B4" w:rsidRDefault="00D475B4" w:rsidP="00E45B5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4655E" w:rsidRDefault="00C4655E">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rsidR="00D475B4" w:rsidRDefault="00D475B4" w:rsidP="00E45B5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C4655E" w:rsidRDefault="00C4655E">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rsidR="00C4655E" w:rsidRDefault="00C4655E">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2A56" w:rsidRDefault="00FA2A56" w:rsidP="00AE5D15">
      <w:pPr>
        <w:spacing w:line="240" w:lineRule="auto"/>
      </w:pPr>
      <w:r>
        <w:separator/>
      </w:r>
    </w:p>
  </w:footnote>
  <w:footnote w:type="continuationSeparator" w:id="0">
    <w:p w:rsidR="00FA2A56" w:rsidRDefault="00FA2A56" w:rsidP="00AE5D15">
      <w:pPr>
        <w:spacing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rsidR="00C4655E" w:rsidRDefault="00C4655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sdt>
    <w:sdtPr>
      <w:id w:val="-1388406785"/>
      <w:docPartObj>
        <w:docPartGallery w:val="Watermarks"/>
        <w:docPartUnique/>
      </w:docPartObj>
    </w:sdtPr>
    <w:sdtEndPr/>
    <w:sdtContent>
      <w:p w:rsidR="00C4655E" w:rsidRDefault="00D475B4">
        <w:pPr>
          <w:pStyle w:val="Header"/>
        </w:pPr>
        <w:r>
          <w:rPr>
            <w:noProof/>
          </w:rP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rsidR="00C4655E" w:rsidRDefault="00C4655E">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52478"/>
    <w:multiLevelType w:val="multilevel"/>
    <w:tmpl w:val="A636196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nsid w:val="03063D32"/>
    <w:multiLevelType w:val="multilevel"/>
    <w:tmpl w:val="B364967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nsid w:val="096A5149"/>
    <w:multiLevelType w:val="multilevel"/>
    <w:tmpl w:val="6E622BB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nsid w:val="0A6E4708"/>
    <w:multiLevelType w:val="multilevel"/>
    <w:tmpl w:val="A51CB35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nsid w:val="0A906082"/>
    <w:multiLevelType w:val="multilevel"/>
    <w:tmpl w:val="5CCA367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nsid w:val="0E323F0E"/>
    <w:multiLevelType w:val="multilevel"/>
    <w:tmpl w:val="80E42B3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nsid w:val="0FD80CB8"/>
    <w:multiLevelType w:val="multilevel"/>
    <w:tmpl w:val="3A7AC90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nsid w:val="13166F6A"/>
    <w:multiLevelType w:val="multilevel"/>
    <w:tmpl w:val="F07E967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nsid w:val="140F4A9D"/>
    <w:multiLevelType w:val="multilevel"/>
    <w:tmpl w:val="58C887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nsid w:val="14B75949"/>
    <w:multiLevelType w:val="multilevel"/>
    <w:tmpl w:val="23ACF05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nsid w:val="17AA0594"/>
    <w:multiLevelType w:val="multilevel"/>
    <w:tmpl w:val="65F49EC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nsid w:val="195337C2"/>
    <w:multiLevelType w:val="multilevel"/>
    <w:tmpl w:val="A11E8CE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nsid w:val="19BF6C40"/>
    <w:multiLevelType w:val="multilevel"/>
    <w:tmpl w:val="1F66CF1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nsid w:val="1A05693E"/>
    <w:multiLevelType w:val="multilevel"/>
    <w:tmpl w:val="584842E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nsid w:val="1AB84B2F"/>
    <w:multiLevelType w:val="multilevel"/>
    <w:tmpl w:val="0F5C9ED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nsid w:val="1AD3558F"/>
    <w:multiLevelType w:val="multilevel"/>
    <w:tmpl w:val="4452842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nsid w:val="1D7410E8"/>
    <w:multiLevelType w:val="multilevel"/>
    <w:tmpl w:val="9350057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nsid w:val="1E710F78"/>
    <w:multiLevelType w:val="multilevel"/>
    <w:tmpl w:val="5ADAC40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
    <w:nsid w:val="1EF9649D"/>
    <w:multiLevelType w:val="multilevel"/>
    <w:tmpl w:val="32207DE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nsid w:val="202F57F6"/>
    <w:multiLevelType w:val="multilevel"/>
    <w:tmpl w:val="68EEF3D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nsid w:val="21F8697E"/>
    <w:multiLevelType w:val="multilevel"/>
    <w:tmpl w:val="BDFE51F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1">
    <w:nsid w:val="227C3269"/>
    <w:multiLevelType w:val="multilevel"/>
    <w:tmpl w:val="2A6E15D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nsid w:val="2411465B"/>
    <w:multiLevelType w:val="multilevel"/>
    <w:tmpl w:val="A3A0CB6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3">
    <w:nsid w:val="242444BC"/>
    <w:multiLevelType w:val="multilevel"/>
    <w:tmpl w:val="699269B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4">
    <w:nsid w:val="256D7EA5"/>
    <w:multiLevelType w:val="multilevel"/>
    <w:tmpl w:val="A08489B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5">
    <w:nsid w:val="2D183819"/>
    <w:multiLevelType w:val="multilevel"/>
    <w:tmpl w:val="8AF6A8B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6">
    <w:nsid w:val="302D71EA"/>
    <w:multiLevelType w:val="multilevel"/>
    <w:tmpl w:val="FAEA66C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7">
    <w:nsid w:val="30DC2B0A"/>
    <w:multiLevelType w:val="multilevel"/>
    <w:tmpl w:val="B73E5F8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8">
    <w:nsid w:val="326E53C0"/>
    <w:multiLevelType w:val="multilevel"/>
    <w:tmpl w:val="4862595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9">
    <w:nsid w:val="32E833EF"/>
    <w:multiLevelType w:val="multilevel"/>
    <w:tmpl w:val="23421FA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0">
    <w:nsid w:val="351B7DC1"/>
    <w:multiLevelType w:val="multilevel"/>
    <w:tmpl w:val="656A2C9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1">
    <w:nsid w:val="3759139A"/>
    <w:multiLevelType w:val="multilevel"/>
    <w:tmpl w:val="6AD8731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2">
    <w:nsid w:val="38A84EEF"/>
    <w:multiLevelType w:val="multilevel"/>
    <w:tmpl w:val="F372E02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3">
    <w:nsid w:val="39DB3C8B"/>
    <w:multiLevelType w:val="multilevel"/>
    <w:tmpl w:val="CF86F1A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4">
    <w:nsid w:val="3A656E87"/>
    <w:multiLevelType w:val="multilevel"/>
    <w:tmpl w:val="14FC62F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5">
    <w:nsid w:val="3FCC2D7F"/>
    <w:multiLevelType w:val="multilevel"/>
    <w:tmpl w:val="3256536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6">
    <w:nsid w:val="41A22371"/>
    <w:multiLevelType w:val="multilevel"/>
    <w:tmpl w:val="D4DC820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7">
    <w:nsid w:val="423705A2"/>
    <w:multiLevelType w:val="multilevel"/>
    <w:tmpl w:val="A552D56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8">
    <w:nsid w:val="424E7871"/>
    <w:multiLevelType w:val="multilevel"/>
    <w:tmpl w:val="A6E0595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9">
    <w:nsid w:val="447F0473"/>
    <w:multiLevelType w:val="multilevel"/>
    <w:tmpl w:val="9AF6363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0">
    <w:nsid w:val="4909236F"/>
    <w:multiLevelType w:val="multilevel"/>
    <w:tmpl w:val="0934705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1">
    <w:nsid w:val="49B14951"/>
    <w:multiLevelType w:val="multilevel"/>
    <w:tmpl w:val="DBA6148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2">
    <w:nsid w:val="4CFD53EC"/>
    <w:multiLevelType w:val="multilevel"/>
    <w:tmpl w:val="B9DA6EA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3">
    <w:nsid w:val="4E1E15FE"/>
    <w:multiLevelType w:val="multilevel"/>
    <w:tmpl w:val="D95C1C8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4">
    <w:nsid w:val="55D631BE"/>
    <w:multiLevelType w:val="multilevel"/>
    <w:tmpl w:val="17EC1CB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5">
    <w:nsid w:val="58E169FA"/>
    <w:multiLevelType w:val="multilevel"/>
    <w:tmpl w:val="F796BB6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6">
    <w:nsid w:val="5B1506F7"/>
    <w:multiLevelType w:val="multilevel"/>
    <w:tmpl w:val="AD5C31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7">
    <w:nsid w:val="5C8242D0"/>
    <w:multiLevelType w:val="multilevel"/>
    <w:tmpl w:val="A956BB1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8">
    <w:nsid w:val="5DCB04D9"/>
    <w:multiLevelType w:val="multilevel"/>
    <w:tmpl w:val="4AB0B8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9">
    <w:nsid w:val="5DFB2CCE"/>
    <w:multiLevelType w:val="multilevel"/>
    <w:tmpl w:val="0EC4D75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0">
    <w:nsid w:val="61780773"/>
    <w:multiLevelType w:val="multilevel"/>
    <w:tmpl w:val="EECEF3D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1">
    <w:nsid w:val="63016541"/>
    <w:multiLevelType w:val="multilevel"/>
    <w:tmpl w:val="57CCB94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2">
    <w:nsid w:val="64125188"/>
    <w:multiLevelType w:val="multilevel"/>
    <w:tmpl w:val="2518661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3">
    <w:nsid w:val="642F18CD"/>
    <w:multiLevelType w:val="multilevel"/>
    <w:tmpl w:val="46E085B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4">
    <w:nsid w:val="67364782"/>
    <w:multiLevelType w:val="multilevel"/>
    <w:tmpl w:val="14427BE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5">
    <w:nsid w:val="67EA44D3"/>
    <w:multiLevelType w:val="multilevel"/>
    <w:tmpl w:val="21BCA40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6">
    <w:nsid w:val="6B1959F5"/>
    <w:multiLevelType w:val="multilevel"/>
    <w:tmpl w:val="C58069B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7">
    <w:nsid w:val="6C2C1C7D"/>
    <w:multiLevelType w:val="multilevel"/>
    <w:tmpl w:val="171CE1B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8">
    <w:nsid w:val="6DB875E2"/>
    <w:multiLevelType w:val="multilevel"/>
    <w:tmpl w:val="5D32CA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9">
    <w:nsid w:val="6FBD0727"/>
    <w:multiLevelType w:val="multilevel"/>
    <w:tmpl w:val="389C160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0">
    <w:nsid w:val="703917C9"/>
    <w:multiLevelType w:val="multilevel"/>
    <w:tmpl w:val="7C3C9E7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1">
    <w:nsid w:val="725F7995"/>
    <w:multiLevelType w:val="multilevel"/>
    <w:tmpl w:val="228C9B2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2">
    <w:nsid w:val="739C7B72"/>
    <w:multiLevelType w:val="multilevel"/>
    <w:tmpl w:val="151895E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3">
    <w:nsid w:val="73E97E29"/>
    <w:multiLevelType w:val="multilevel"/>
    <w:tmpl w:val="9D86C1B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4">
    <w:nsid w:val="770A1DBA"/>
    <w:multiLevelType w:val="multilevel"/>
    <w:tmpl w:val="309C5F1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5">
    <w:nsid w:val="77E974D2"/>
    <w:multiLevelType w:val="multilevel"/>
    <w:tmpl w:val="FD707EE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6">
    <w:nsid w:val="79516B30"/>
    <w:multiLevelType w:val="multilevel"/>
    <w:tmpl w:val="9DAC6F4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7">
    <w:nsid w:val="7B80250F"/>
    <w:multiLevelType w:val="multilevel"/>
    <w:tmpl w:val="D156913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8">
    <w:nsid w:val="7ED04C1B"/>
    <w:multiLevelType w:val="multilevel"/>
    <w:tmpl w:val="C786E6B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9">
    <w:nsid w:val="7FF12026"/>
    <w:multiLevelType w:val="multilevel"/>
    <w:tmpl w:val="30F800D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35"/>
  </w:num>
  <w:num w:numId="2">
    <w:abstractNumId w:val="33"/>
  </w:num>
  <w:num w:numId="3">
    <w:abstractNumId w:val="12"/>
  </w:num>
  <w:num w:numId="4">
    <w:abstractNumId w:val="36"/>
  </w:num>
  <w:num w:numId="5">
    <w:abstractNumId w:val="48"/>
  </w:num>
  <w:num w:numId="6">
    <w:abstractNumId w:val="34"/>
  </w:num>
  <w:num w:numId="7">
    <w:abstractNumId w:val="58"/>
  </w:num>
  <w:num w:numId="8">
    <w:abstractNumId w:val="25"/>
  </w:num>
  <w:num w:numId="9">
    <w:abstractNumId w:val="62"/>
  </w:num>
  <w:num w:numId="10">
    <w:abstractNumId w:val="27"/>
  </w:num>
  <w:num w:numId="11">
    <w:abstractNumId w:val="24"/>
  </w:num>
  <w:num w:numId="12">
    <w:abstractNumId w:val="51"/>
  </w:num>
  <w:num w:numId="13">
    <w:abstractNumId w:val="39"/>
  </w:num>
  <w:num w:numId="14">
    <w:abstractNumId w:val="19"/>
  </w:num>
  <w:num w:numId="15">
    <w:abstractNumId w:val="21"/>
  </w:num>
  <w:num w:numId="16">
    <w:abstractNumId w:val="49"/>
  </w:num>
  <w:num w:numId="17">
    <w:abstractNumId w:val="14"/>
  </w:num>
  <w:num w:numId="18">
    <w:abstractNumId w:val="13"/>
  </w:num>
  <w:num w:numId="19">
    <w:abstractNumId w:val="64"/>
  </w:num>
  <w:num w:numId="20">
    <w:abstractNumId w:val="30"/>
  </w:num>
  <w:num w:numId="21">
    <w:abstractNumId w:val="68"/>
  </w:num>
  <w:num w:numId="22">
    <w:abstractNumId w:val="10"/>
  </w:num>
  <w:num w:numId="23">
    <w:abstractNumId w:val="66"/>
  </w:num>
  <w:num w:numId="24">
    <w:abstractNumId w:val="65"/>
  </w:num>
  <w:num w:numId="25">
    <w:abstractNumId w:val="63"/>
  </w:num>
  <w:num w:numId="26">
    <w:abstractNumId w:val="0"/>
  </w:num>
  <w:num w:numId="27">
    <w:abstractNumId w:val="22"/>
  </w:num>
  <w:num w:numId="28">
    <w:abstractNumId w:val="44"/>
  </w:num>
  <w:num w:numId="29">
    <w:abstractNumId w:val="3"/>
  </w:num>
  <w:num w:numId="30">
    <w:abstractNumId w:val="2"/>
  </w:num>
  <w:num w:numId="31">
    <w:abstractNumId w:val="53"/>
  </w:num>
  <w:num w:numId="32">
    <w:abstractNumId w:val="28"/>
  </w:num>
  <w:num w:numId="33">
    <w:abstractNumId w:val="54"/>
  </w:num>
  <w:num w:numId="34">
    <w:abstractNumId w:val="38"/>
  </w:num>
  <w:num w:numId="35">
    <w:abstractNumId w:val="1"/>
  </w:num>
  <w:num w:numId="36">
    <w:abstractNumId w:val="45"/>
  </w:num>
  <w:num w:numId="37">
    <w:abstractNumId w:val="56"/>
  </w:num>
  <w:num w:numId="38">
    <w:abstractNumId w:val="16"/>
  </w:num>
  <w:num w:numId="39">
    <w:abstractNumId w:val="60"/>
  </w:num>
  <w:num w:numId="40">
    <w:abstractNumId w:val="50"/>
  </w:num>
  <w:num w:numId="41">
    <w:abstractNumId w:val="31"/>
  </w:num>
  <w:num w:numId="42">
    <w:abstractNumId w:val="32"/>
  </w:num>
  <w:num w:numId="43">
    <w:abstractNumId w:val="43"/>
  </w:num>
  <w:num w:numId="44">
    <w:abstractNumId w:val="11"/>
  </w:num>
  <w:num w:numId="45">
    <w:abstractNumId w:val="4"/>
  </w:num>
  <w:num w:numId="46">
    <w:abstractNumId w:val="61"/>
  </w:num>
  <w:num w:numId="47">
    <w:abstractNumId w:val="47"/>
  </w:num>
  <w:num w:numId="48">
    <w:abstractNumId w:val="69"/>
  </w:num>
  <w:num w:numId="49">
    <w:abstractNumId w:val="37"/>
  </w:num>
  <w:num w:numId="50">
    <w:abstractNumId w:val="67"/>
  </w:num>
  <w:num w:numId="51">
    <w:abstractNumId w:val="6"/>
  </w:num>
  <w:num w:numId="52">
    <w:abstractNumId w:val="18"/>
  </w:num>
  <w:num w:numId="53">
    <w:abstractNumId w:val="7"/>
  </w:num>
  <w:num w:numId="54">
    <w:abstractNumId w:val="8"/>
  </w:num>
  <w:num w:numId="55">
    <w:abstractNumId w:val="42"/>
  </w:num>
  <w:num w:numId="56">
    <w:abstractNumId w:val="41"/>
  </w:num>
  <w:num w:numId="57">
    <w:abstractNumId w:val="55"/>
  </w:num>
  <w:num w:numId="58">
    <w:abstractNumId w:val="5"/>
  </w:num>
  <w:num w:numId="59">
    <w:abstractNumId w:val="9"/>
  </w:num>
  <w:num w:numId="60">
    <w:abstractNumId w:val="15"/>
  </w:num>
  <w:num w:numId="61">
    <w:abstractNumId w:val="29"/>
  </w:num>
  <w:num w:numId="62">
    <w:abstractNumId w:val="46"/>
  </w:num>
  <w:num w:numId="63">
    <w:abstractNumId w:val="26"/>
  </w:num>
  <w:num w:numId="64">
    <w:abstractNumId w:val="23"/>
  </w:num>
  <w:num w:numId="65">
    <w:abstractNumId w:val="40"/>
  </w:num>
  <w:num w:numId="66">
    <w:abstractNumId w:val="59"/>
  </w:num>
  <w:num w:numId="67">
    <w:abstractNumId w:val="17"/>
  </w:num>
  <w:num w:numId="68">
    <w:abstractNumId w:val="52"/>
  </w:num>
  <w:num w:numId="69">
    <w:abstractNumId w:val="20"/>
  </w:num>
  <w:num w:numId="70">
    <w:abstractNumId w:val="57"/>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190C"/>
    <w:rsid w:val="00027BCD"/>
    <w:rsid w:val="001E22C4"/>
    <w:rsid w:val="0024190C"/>
    <w:rsid w:val="00313DEB"/>
    <w:rsid w:val="00362C1D"/>
    <w:rsid w:val="00493EEA"/>
    <w:rsid w:val="004E4589"/>
    <w:rsid w:val="005309B6"/>
    <w:rsid w:val="00624E47"/>
    <w:rsid w:val="007210D1"/>
    <w:rsid w:val="007A190C"/>
    <w:rsid w:val="00915428"/>
    <w:rsid w:val="00935400"/>
    <w:rsid w:val="00AE5D15"/>
    <w:rsid w:val="00C36477"/>
    <w:rsid w:val="00C4655E"/>
    <w:rsid w:val="00D475B4"/>
    <w:rsid w:val="00EA48EC"/>
    <w:rsid w:val="00F22008"/>
    <w:rsid w:val="00FA2A56"/>
    <w:rsid w:val="00FC12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szCs w:val="22"/>
        <w:lang w:val="en" w:eastAsia="en-US" w:bidi="ar-SA"/>
      </w:rPr>
    </w:rPrDefault>
    <w:pPrDefault>
      <w:pPr>
        <w:pBdr>
          <w:top w:val="nil"/>
          <w:left w:val="nil"/>
          <w:bottom w:val="nil"/>
          <w:right w:val="nil"/>
          <w:between w:val="nil"/>
        </w:pBd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Ind w:w="0" w:type="dxa"/>
      <w:tblCellMar>
        <w:top w:w="15" w:type="dxa"/>
        <w:left w:w="15" w:type="dxa"/>
        <w:bottom w:w="15" w:type="dxa"/>
        <w:right w:w="15" w:type="dxa"/>
      </w:tblCellMar>
    </w:tblPr>
  </w:style>
  <w:style w:type="table" w:customStyle="1" w:styleId="a0">
    <w:basedOn w:val="TableNormal"/>
    <w:tblPr>
      <w:tblStyleRowBandSize w:val="1"/>
      <w:tblStyleColBandSize w:val="1"/>
      <w:tblInd w:w="0" w:type="dxa"/>
      <w:tblCellMar>
        <w:top w:w="15" w:type="dxa"/>
        <w:left w:w="15" w:type="dxa"/>
        <w:bottom w:w="15" w:type="dxa"/>
        <w:right w:w="15" w:type="dxa"/>
      </w:tblCellMar>
    </w:tblPr>
  </w:style>
  <w:style w:type="table" w:customStyle="1" w:styleId="a1">
    <w:basedOn w:val="TableNormal"/>
    <w:tblPr>
      <w:tblStyleRowBandSize w:val="1"/>
      <w:tblStyleColBandSize w:val="1"/>
      <w:tblInd w:w="0" w:type="dxa"/>
      <w:tblCellMar>
        <w:top w:w="100" w:type="dxa"/>
        <w:left w:w="100" w:type="dxa"/>
        <w:bottom w:w="100" w:type="dxa"/>
        <w:right w:w="100" w:type="dxa"/>
      </w:tblCellMar>
    </w:tblPr>
  </w:style>
  <w:style w:type="table" w:customStyle="1" w:styleId="a2">
    <w:basedOn w:val="TableNormal"/>
    <w:tblPr>
      <w:tblStyleRowBandSize w:val="1"/>
      <w:tblStyleColBandSize w:val="1"/>
      <w:tblInd w:w="0" w:type="dxa"/>
      <w:tblCellMar>
        <w:top w:w="15" w:type="dxa"/>
        <w:left w:w="15" w:type="dxa"/>
        <w:bottom w:w="15" w:type="dxa"/>
        <w:right w:w="15" w:type="dxa"/>
      </w:tblCellMar>
    </w:tblPr>
  </w:style>
  <w:style w:type="table" w:customStyle="1" w:styleId="a3">
    <w:basedOn w:val="TableNormal"/>
    <w:tblPr>
      <w:tblStyleRowBandSize w:val="1"/>
      <w:tblStyleColBandSize w:val="1"/>
      <w:tblInd w:w="0" w:type="dxa"/>
      <w:tblCellMar>
        <w:top w:w="15" w:type="dxa"/>
        <w:left w:w="15" w:type="dxa"/>
        <w:bottom w:w="15" w:type="dxa"/>
        <w:right w:w="15" w:type="dxa"/>
      </w:tblCellMar>
    </w:tblPr>
  </w:style>
  <w:style w:type="table" w:customStyle="1" w:styleId="a4">
    <w:basedOn w:val="TableNormal"/>
    <w:tblPr>
      <w:tblStyleRowBandSize w:val="1"/>
      <w:tblStyleColBandSize w:val="1"/>
      <w:tblInd w:w="0" w:type="dxa"/>
      <w:tblCellMar>
        <w:top w:w="15" w:type="dxa"/>
        <w:left w:w="15" w:type="dxa"/>
        <w:bottom w:w="15" w:type="dxa"/>
        <w:right w:w="15" w:type="dxa"/>
      </w:tblCellMar>
    </w:tblPr>
  </w:style>
  <w:style w:type="table" w:customStyle="1" w:styleId="a5">
    <w:basedOn w:val="TableNormal"/>
    <w:tblPr>
      <w:tblStyleRowBandSize w:val="1"/>
      <w:tblStyleColBandSize w:val="1"/>
      <w:tblInd w:w="0" w:type="dxa"/>
      <w:tblCellMar>
        <w:top w:w="15" w:type="dxa"/>
        <w:left w:w="15" w:type="dxa"/>
        <w:bottom w:w="15" w:type="dxa"/>
        <w:right w:w="15" w:type="dxa"/>
      </w:tblCellMar>
    </w:tblPr>
  </w:style>
  <w:style w:type="table" w:customStyle="1" w:styleId="a6">
    <w:basedOn w:val="TableNormal"/>
    <w:tblPr>
      <w:tblStyleRowBandSize w:val="1"/>
      <w:tblStyleColBandSize w:val="1"/>
      <w:tblInd w:w="0" w:type="dxa"/>
      <w:tblCellMar>
        <w:top w:w="15" w:type="dxa"/>
        <w:left w:w="15" w:type="dxa"/>
        <w:bottom w:w="15" w:type="dxa"/>
        <w:right w:w="15" w:type="dxa"/>
      </w:tblCellMar>
    </w:tblPr>
  </w:style>
  <w:style w:type="table" w:customStyle="1" w:styleId="a7">
    <w:basedOn w:val="TableNormal"/>
    <w:tblPr>
      <w:tblStyleRowBandSize w:val="1"/>
      <w:tblStyleColBandSize w:val="1"/>
      <w:tblInd w:w="0" w:type="dxa"/>
      <w:tblCellMar>
        <w:top w:w="15" w:type="dxa"/>
        <w:left w:w="15" w:type="dxa"/>
        <w:bottom w:w="15" w:type="dxa"/>
        <w:right w:w="15" w:type="dxa"/>
      </w:tblCellMar>
    </w:tblPr>
  </w:style>
  <w:style w:type="table" w:customStyle="1" w:styleId="a8">
    <w:basedOn w:val="TableNormal"/>
    <w:tblPr>
      <w:tblStyleRowBandSize w:val="1"/>
      <w:tblStyleColBandSize w:val="1"/>
      <w:tblInd w:w="0" w:type="dxa"/>
      <w:tblCellMar>
        <w:top w:w="15" w:type="dxa"/>
        <w:left w:w="15" w:type="dxa"/>
        <w:bottom w:w="15" w:type="dxa"/>
        <w:right w:w="15" w:type="dxa"/>
      </w:tblCellMar>
    </w:tblPr>
  </w:style>
  <w:style w:type="table" w:customStyle="1" w:styleId="a9">
    <w:basedOn w:val="TableNormal"/>
    <w:tblPr>
      <w:tblStyleRowBandSize w:val="1"/>
      <w:tblStyleColBandSize w:val="1"/>
      <w:tblInd w:w="0" w:type="dxa"/>
      <w:tblCellMar>
        <w:top w:w="15" w:type="dxa"/>
        <w:left w:w="15" w:type="dxa"/>
        <w:bottom w:w="15" w:type="dxa"/>
        <w:right w:w="15" w:type="dxa"/>
      </w:tblCellMar>
    </w:tblPr>
  </w:style>
  <w:style w:type="table" w:customStyle="1" w:styleId="aa">
    <w:basedOn w:val="TableNormal"/>
    <w:tblPr>
      <w:tblStyleRowBandSize w:val="1"/>
      <w:tblStyleColBandSize w:val="1"/>
      <w:tblInd w:w="0" w:type="dxa"/>
      <w:tblCellMar>
        <w:top w:w="15" w:type="dxa"/>
        <w:left w:w="15" w:type="dxa"/>
        <w:bottom w:w="15" w:type="dxa"/>
        <w:right w:w="15" w:type="dxa"/>
      </w:tblCellMar>
    </w:tblPr>
  </w:style>
  <w:style w:type="table" w:customStyle="1" w:styleId="ab">
    <w:basedOn w:val="TableNormal"/>
    <w:tblPr>
      <w:tblStyleRowBandSize w:val="1"/>
      <w:tblStyleColBandSize w:val="1"/>
      <w:tblInd w:w="0" w:type="dxa"/>
      <w:tblCellMar>
        <w:top w:w="15" w:type="dxa"/>
        <w:left w:w="15" w:type="dxa"/>
        <w:bottom w:w="15" w:type="dxa"/>
        <w:right w:w="15" w:type="dxa"/>
      </w:tblCellMar>
    </w:tblPr>
  </w:style>
  <w:style w:type="table" w:customStyle="1" w:styleId="ac">
    <w:basedOn w:val="TableNormal"/>
    <w:tblPr>
      <w:tblStyleRowBandSize w:val="1"/>
      <w:tblStyleColBandSize w:val="1"/>
      <w:tblInd w:w="0" w:type="dxa"/>
      <w:tblCellMar>
        <w:top w:w="15" w:type="dxa"/>
        <w:left w:w="15" w:type="dxa"/>
        <w:bottom w:w="15" w:type="dxa"/>
        <w:right w:w="15" w:type="dxa"/>
      </w:tblCellMar>
    </w:tblPr>
  </w:style>
  <w:style w:type="table" w:customStyle="1" w:styleId="ad">
    <w:basedOn w:val="TableNormal"/>
    <w:tblPr>
      <w:tblStyleRowBandSize w:val="1"/>
      <w:tblStyleColBandSize w:val="1"/>
      <w:tblInd w:w="0" w:type="dxa"/>
      <w:tblCellMar>
        <w:top w:w="15" w:type="dxa"/>
        <w:left w:w="15" w:type="dxa"/>
        <w:bottom w:w="15" w:type="dxa"/>
        <w:right w:w="15" w:type="dxa"/>
      </w:tblCellMar>
    </w:tblPr>
  </w:style>
  <w:style w:type="table" w:customStyle="1" w:styleId="ae">
    <w:basedOn w:val="TableNormal"/>
    <w:tblPr>
      <w:tblStyleRowBandSize w:val="1"/>
      <w:tblStyleColBandSize w:val="1"/>
      <w:tblInd w:w="0" w:type="dxa"/>
      <w:tblCellMar>
        <w:top w:w="15" w:type="dxa"/>
        <w:left w:w="15" w:type="dxa"/>
        <w:bottom w:w="15" w:type="dxa"/>
        <w:right w:w="15" w:type="dxa"/>
      </w:tblCellMar>
    </w:tblPr>
  </w:style>
  <w:style w:type="table" w:customStyle="1" w:styleId="af">
    <w:basedOn w:val="TableNormal"/>
    <w:tblPr>
      <w:tblStyleRowBandSize w:val="1"/>
      <w:tblStyleColBandSize w:val="1"/>
      <w:tblInd w:w="0" w:type="dxa"/>
      <w:tblCellMar>
        <w:top w:w="15" w:type="dxa"/>
        <w:left w:w="15" w:type="dxa"/>
        <w:bottom w:w="15" w:type="dxa"/>
        <w:right w:w="15" w:type="dxa"/>
      </w:tblCellMar>
    </w:tblPr>
  </w:style>
  <w:style w:type="table" w:customStyle="1" w:styleId="af0">
    <w:basedOn w:val="TableNormal"/>
    <w:tblPr>
      <w:tblStyleRowBandSize w:val="1"/>
      <w:tblStyleColBandSize w:val="1"/>
      <w:tblInd w:w="0" w:type="dxa"/>
      <w:tblCellMar>
        <w:top w:w="15" w:type="dxa"/>
        <w:left w:w="15" w:type="dxa"/>
        <w:bottom w:w="15" w:type="dxa"/>
        <w:right w:w="15" w:type="dxa"/>
      </w:tblCellMar>
    </w:tblPr>
  </w:style>
  <w:style w:type="table" w:customStyle="1" w:styleId="af1">
    <w:basedOn w:val="TableNormal"/>
    <w:tblPr>
      <w:tblStyleRowBandSize w:val="1"/>
      <w:tblStyleColBandSize w:val="1"/>
      <w:tblInd w:w="0" w:type="dxa"/>
      <w:tblCellMar>
        <w:top w:w="15" w:type="dxa"/>
        <w:left w:w="15" w:type="dxa"/>
        <w:bottom w:w="15" w:type="dxa"/>
        <w:right w:w="15" w:type="dxa"/>
      </w:tblCellMar>
    </w:tblPr>
  </w:style>
  <w:style w:type="table" w:customStyle="1" w:styleId="af2">
    <w:basedOn w:val="TableNormal"/>
    <w:tblPr>
      <w:tblStyleRowBandSize w:val="1"/>
      <w:tblStyleColBandSize w:val="1"/>
      <w:tblInd w:w="0" w:type="dxa"/>
      <w:tblCellMar>
        <w:top w:w="15" w:type="dxa"/>
        <w:left w:w="15" w:type="dxa"/>
        <w:bottom w:w="15" w:type="dxa"/>
        <w:right w:w="15" w:type="dxa"/>
      </w:tblCellMar>
    </w:tblPr>
  </w:style>
  <w:style w:type="table" w:customStyle="1" w:styleId="af3">
    <w:basedOn w:val="TableNormal"/>
    <w:tblPr>
      <w:tblStyleRowBandSize w:val="1"/>
      <w:tblStyleColBandSize w:val="1"/>
      <w:tblInd w:w="0" w:type="dxa"/>
      <w:tblCellMar>
        <w:top w:w="15" w:type="dxa"/>
        <w:left w:w="15" w:type="dxa"/>
        <w:bottom w:w="15" w:type="dxa"/>
        <w:right w:w="15" w:type="dxa"/>
      </w:tblCellMar>
    </w:tblPr>
  </w:style>
  <w:style w:type="table" w:customStyle="1" w:styleId="af4">
    <w:basedOn w:val="TableNormal"/>
    <w:tblPr>
      <w:tblStyleRowBandSize w:val="1"/>
      <w:tblStyleColBandSize w:val="1"/>
      <w:tblInd w:w="0" w:type="dxa"/>
      <w:tblCellMar>
        <w:top w:w="15" w:type="dxa"/>
        <w:left w:w="15" w:type="dxa"/>
        <w:bottom w:w="15" w:type="dxa"/>
        <w:right w:w="15" w:type="dxa"/>
      </w:tblCellMar>
    </w:tblPr>
  </w:style>
  <w:style w:type="table" w:customStyle="1" w:styleId="af5">
    <w:basedOn w:val="TableNormal"/>
    <w:tblPr>
      <w:tblStyleRowBandSize w:val="1"/>
      <w:tblStyleColBandSize w:val="1"/>
      <w:tblInd w:w="0" w:type="dxa"/>
      <w:tblCellMar>
        <w:top w:w="15" w:type="dxa"/>
        <w:left w:w="15" w:type="dxa"/>
        <w:bottom w:w="15" w:type="dxa"/>
        <w:right w:w="15" w:type="dxa"/>
      </w:tblCellMar>
    </w:tblPr>
  </w:style>
  <w:style w:type="table" w:customStyle="1" w:styleId="af6">
    <w:basedOn w:val="TableNormal"/>
    <w:tblPr>
      <w:tblStyleRowBandSize w:val="1"/>
      <w:tblStyleColBandSize w:val="1"/>
      <w:tblInd w:w="0" w:type="dxa"/>
      <w:tblCellMar>
        <w:top w:w="15" w:type="dxa"/>
        <w:left w:w="15" w:type="dxa"/>
        <w:bottom w:w="15" w:type="dxa"/>
        <w:right w:w="15" w:type="dxa"/>
      </w:tblCellMar>
    </w:tblPr>
  </w:style>
  <w:style w:type="table" w:customStyle="1" w:styleId="af7">
    <w:basedOn w:val="TableNormal"/>
    <w:tblPr>
      <w:tblStyleRowBandSize w:val="1"/>
      <w:tblStyleColBandSize w:val="1"/>
      <w:tblInd w:w="0" w:type="dxa"/>
      <w:tblCellMar>
        <w:top w:w="15" w:type="dxa"/>
        <w:left w:w="15" w:type="dxa"/>
        <w:bottom w:w="15" w:type="dxa"/>
        <w:right w:w="15" w:type="dxa"/>
      </w:tblCellMar>
    </w:tblPr>
  </w:style>
  <w:style w:type="table" w:customStyle="1" w:styleId="af8">
    <w:basedOn w:val="TableNormal"/>
    <w:tblPr>
      <w:tblStyleRowBandSize w:val="1"/>
      <w:tblStyleColBandSize w:val="1"/>
      <w:tblInd w:w="0" w:type="dxa"/>
      <w:tblCellMar>
        <w:top w:w="15" w:type="dxa"/>
        <w:left w:w="15" w:type="dxa"/>
        <w:bottom w:w="15" w:type="dxa"/>
        <w:right w:w="15" w:type="dxa"/>
      </w:tblCellMar>
    </w:tblPr>
  </w:style>
  <w:style w:type="table" w:customStyle="1" w:styleId="af9">
    <w:basedOn w:val="TableNormal"/>
    <w:tblPr>
      <w:tblStyleRowBandSize w:val="1"/>
      <w:tblStyleColBandSize w:val="1"/>
      <w:tblInd w:w="0" w:type="dxa"/>
      <w:tblCellMar>
        <w:top w:w="15" w:type="dxa"/>
        <w:left w:w="15" w:type="dxa"/>
        <w:bottom w:w="15" w:type="dxa"/>
        <w:right w:w="15" w:type="dxa"/>
      </w:tblCellMar>
    </w:tblPr>
  </w:style>
  <w:style w:type="table" w:customStyle="1" w:styleId="afa">
    <w:basedOn w:val="TableNormal"/>
    <w:tblPr>
      <w:tblStyleRowBandSize w:val="1"/>
      <w:tblStyleColBandSize w:val="1"/>
      <w:tblInd w:w="0" w:type="dxa"/>
      <w:tblCellMar>
        <w:top w:w="15" w:type="dxa"/>
        <w:left w:w="15" w:type="dxa"/>
        <w:bottom w:w="15" w:type="dxa"/>
        <w:right w:w="15" w:type="dxa"/>
      </w:tblCellMar>
    </w:tblPr>
  </w:style>
  <w:style w:type="paragraph" w:styleId="Header">
    <w:name w:val="header"/>
    <w:basedOn w:val="Normal"/>
    <w:link w:val="HeaderChar"/>
    <w:uiPriority w:val="99"/>
    <w:unhideWhenUsed/>
    <w:rsid w:val="00AE5D15"/>
    <w:pPr>
      <w:tabs>
        <w:tab w:val="center" w:pos="4680"/>
        <w:tab w:val="right" w:pos="9360"/>
      </w:tabs>
      <w:spacing w:line="240" w:lineRule="auto"/>
    </w:pPr>
  </w:style>
  <w:style w:type="character" w:customStyle="1" w:styleId="HeaderChar">
    <w:name w:val="Header Char"/>
    <w:basedOn w:val="DefaultParagraphFont"/>
    <w:link w:val="Header"/>
    <w:uiPriority w:val="99"/>
    <w:rsid w:val="00AE5D15"/>
  </w:style>
  <w:style w:type="paragraph" w:styleId="Footer">
    <w:name w:val="footer"/>
    <w:basedOn w:val="Normal"/>
    <w:link w:val="FooterChar"/>
    <w:uiPriority w:val="99"/>
    <w:unhideWhenUsed/>
    <w:rsid w:val="00AE5D15"/>
    <w:pPr>
      <w:tabs>
        <w:tab w:val="center" w:pos="4680"/>
        <w:tab w:val="right" w:pos="9360"/>
      </w:tabs>
      <w:spacing w:line="240" w:lineRule="auto"/>
    </w:pPr>
  </w:style>
  <w:style w:type="character" w:customStyle="1" w:styleId="FooterChar">
    <w:name w:val="Footer Char"/>
    <w:basedOn w:val="DefaultParagraphFont"/>
    <w:link w:val="Footer"/>
    <w:uiPriority w:val="99"/>
    <w:rsid w:val="00AE5D15"/>
  </w:style>
  <w:style w:type="paragraph" w:styleId="ListParagraph">
    <w:name w:val="List Paragraph"/>
    <w:basedOn w:val="Normal"/>
    <w:uiPriority w:val="34"/>
    <w:qFormat/>
    <w:rsid w:val="00935400"/>
    <w:pPr>
      <w:ind w:left="720"/>
      <w:contextualSpacing/>
    </w:pPr>
  </w:style>
  <w:style w:type="paragraph" w:styleId="BalloonText">
    <w:name w:val="Balloon Text"/>
    <w:basedOn w:val="Normal"/>
    <w:link w:val="BalloonTextChar"/>
    <w:uiPriority w:val="99"/>
    <w:semiHidden/>
    <w:unhideWhenUsed/>
    <w:rsid w:val="00D475B4"/>
    <w:pPr>
      <w:spacing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D475B4"/>
    <w:rPr>
      <w:rFonts w:ascii="Lucida Grande" w:hAnsi="Lucida Grande"/>
      <w:sz w:val="18"/>
      <w:szCs w:val="18"/>
    </w:rPr>
  </w:style>
  <w:style w:type="character" w:styleId="PageNumber">
    <w:name w:val="page number"/>
    <w:basedOn w:val="DefaultParagraphFont"/>
    <w:uiPriority w:val="99"/>
    <w:semiHidden/>
    <w:unhideWhenUsed/>
    <w:rsid w:val="00D475B4"/>
  </w:style>
  <w:style w:type="paragraph" w:styleId="TOC1">
    <w:name w:val="toc 1"/>
    <w:basedOn w:val="Normal"/>
    <w:next w:val="Normal"/>
    <w:autoRedefine/>
    <w:uiPriority w:val="39"/>
    <w:unhideWhenUsed/>
    <w:rsid w:val="00D475B4"/>
  </w:style>
  <w:style w:type="paragraph" w:styleId="TOC2">
    <w:name w:val="toc 2"/>
    <w:basedOn w:val="Normal"/>
    <w:next w:val="Normal"/>
    <w:autoRedefine/>
    <w:uiPriority w:val="39"/>
    <w:unhideWhenUsed/>
    <w:rsid w:val="00D475B4"/>
    <w:pPr>
      <w:ind w:left="220"/>
    </w:pPr>
  </w:style>
  <w:style w:type="paragraph" w:styleId="TOC3">
    <w:name w:val="toc 3"/>
    <w:basedOn w:val="Normal"/>
    <w:next w:val="Normal"/>
    <w:autoRedefine/>
    <w:uiPriority w:val="39"/>
    <w:unhideWhenUsed/>
    <w:rsid w:val="00D475B4"/>
    <w:pPr>
      <w:ind w:left="440"/>
    </w:pPr>
  </w:style>
  <w:style w:type="paragraph" w:styleId="TOC4">
    <w:name w:val="toc 4"/>
    <w:basedOn w:val="Normal"/>
    <w:next w:val="Normal"/>
    <w:autoRedefine/>
    <w:uiPriority w:val="39"/>
    <w:unhideWhenUsed/>
    <w:rsid w:val="00D475B4"/>
    <w:pPr>
      <w:ind w:left="660"/>
    </w:pPr>
  </w:style>
  <w:style w:type="paragraph" w:styleId="TOC5">
    <w:name w:val="toc 5"/>
    <w:basedOn w:val="Normal"/>
    <w:next w:val="Normal"/>
    <w:autoRedefine/>
    <w:uiPriority w:val="39"/>
    <w:unhideWhenUsed/>
    <w:rsid w:val="00D475B4"/>
    <w:pPr>
      <w:ind w:left="880"/>
    </w:pPr>
  </w:style>
  <w:style w:type="paragraph" w:styleId="TOC6">
    <w:name w:val="toc 6"/>
    <w:basedOn w:val="Normal"/>
    <w:next w:val="Normal"/>
    <w:autoRedefine/>
    <w:uiPriority w:val="39"/>
    <w:unhideWhenUsed/>
    <w:rsid w:val="00D475B4"/>
    <w:pPr>
      <w:ind w:left="1100"/>
    </w:pPr>
  </w:style>
  <w:style w:type="paragraph" w:styleId="TOC7">
    <w:name w:val="toc 7"/>
    <w:basedOn w:val="Normal"/>
    <w:next w:val="Normal"/>
    <w:autoRedefine/>
    <w:uiPriority w:val="39"/>
    <w:unhideWhenUsed/>
    <w:rsid w:val="00D475B4"/>
    <w:pPr>
      <w:ind w:left="1320"/>
    </w:pPr>
  </w:style>
  <w:style w:type="paragraph" w:styleId="TOC8">
    <w:name w:val="toc 8"/>
    <w:basedOn w:val="Normal"/>
    <w:next w:val="Normal"/>
    <w:autoRedefine/>
    <w:uiPriority w:val="39"/>
    <w:unhideWhenUsed/>
    <w:rsid w:val="00D475B4"/>
    <w:pPr>
      <w:ind w:left="1540"/>
    </w:pPr>
  </w:style>
  <w:style w:type="paragraph" w:styleId="TOC9">
    <w:name w:val="toc 9"/>
    <w:basedOn w:val="Normal"/>
    <w:next w:val="Normal"/>
    <w:autoRedefine/>
    <w:uiPriority w:val="39"/>
    <w:unhideWhenUsed/>
    <w:rsid w:val="00D475B4"/>
    <w:pPr>
      <w:ind w:left="176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szCs w:val="22"/>
        <w:lang w:val="en" w:eastAsia="en-US" w:bidi="ar-SA"/>
      </w:rPr>
    </w:rPrDefault>
    <w:pPrDefault>
      <w:pPr>
        <w:pBdr>
          <w:top w:val="nil"/>
          <w:left w:val="nil"/>
          <w:bottom w:val="nil"/>
          <w:right w:val="nil"/>
          <w:between w:val="nil"/>
        </w:pBd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Ind w:w="0" w:type="dxa"/>
      <w:tblCellMar>
        <w:top w:w="15" w:type="dxa"/>
        <w:left w:w="15" w:type="dxa"/>
        <w:bottom w:w="15" w:type="dxa"/>
        <w:right w:w="15" w:type="dxa"/>
      </w:tblCellMar>
    </w:tblPr>
  </w:style>
  <w:style w:type="table" w:customStyle="1" w:styleId="a0">
    <w:basedOn w:val="TableNormal"/>
    <w:tblPr>
      <w:tblStyleRowBandSize w:val="1"/>
      <w:tblStyleColBandSize w:val="1"/>
      <w:tblInd w:w="0" w:type="dxa"/>
      <w:tblCellMar>
        <w:top w:w="15" w:type="dxa"/>
        <w:left w:w="15" w:type="dxa"/>
        <w:bottom w:w="15" w:type="dxa"/>
        <w:right w:w="15" w:type="dxa"/>
      </w:tblCellMar>
    </w:tblPr>
  </w:style>
  <w:style w:type="table" w:customStyle="1" w:styleId="a1">
    <w:basedOn w:val="TableNormal"/>
    <w:tblPr>
      <w:tblStyleRowBandSize w:val="1"/>
      <w:tblStyleColBandSize w:val="1"/>
      <w:tblInd w:w="0" w:type="dxa"/>
      <w:tblCellMar>
        <w:top w:w="100" w:type="dxa"/>
        <w:left w:w="100" w:type="dxa"/>
        <w:bottom w:w="100" w:type="dxa"/>
        <w:right w:w="100" w:type="dxa"/>
      </w:tblCellMar>
    </w:tblPr>
  </w:style>
  <w:style w:type="table" w:customStyle="1" w:styleId="a2">
    <w:basedOn w:val="TableNormal"/>
    <w:tblPr>
      <w:tblStyleRowBandSize w:val="1"/>
      <w:tblStyleColBandSize w:val="1"/>
      <w:tblInd w:w="0" w:type="dxa"/>
      <w:tblCellMar>
        <w:top w:w="15" w:type="dxa"/>
        <w:left w:w="15" w:type="dxa"/>
        <w:bottom w:w="15" w:type="dxa"/>
        <w:right w:w="15" w:type="dxa"/>
      </w:tblCellMar>
    </w:tblPr>
  </w:style>
  <w:style w:type="table" w:customStyle="1" w:styleId="a3">
    <w:basedOn w:val="TableNormal"/>
    <w:tblPr>
      <w:tblStyleRowBandSize w:val="1"/>
      <w:tblStyleColBandSize w:val="1"/>
      <w:tblInd w:w="0" w:type="dxa"/>
      <w:tblCellMar>
        <w:top w:w="15" w:type="dxa"/>
        <w:left w:w="15" w:type="dxa"/>
        <w:bottom w:w="15" w:type="dxa"/>
        <w:right w:w="15" w:type="dxa"/>
      </w:tblCellMar>
    </w:tblPr>
  </w:style>
  <w:style w:type="table" w:customStyle="1" w:styleId="a4">
    <w:basedOn w:val="TableNormal"/>
    <w:tblPr>
      <w:tblStyleRowBandSize w:val="1"/>
      <w:tblStyleColBandSize w:val="1"/>
      <w:tblInd w:w="0" w:type="dxa"/>
      <w:tblCellMar>
        <w:top w:w="15" w:type="dxa"/>
        <w:left w:w="15" w:type="dxa"/>
        <w:bottom w:w="15" w:type="dxa"/>
        <w:right w:w="15" w:type="dxa"/>
      </w:tblCellMar>
    </w:tblPr>
  </w:style>
  <w:style w:type="table" w:customStyle="1" w:styleId="a5">
    <w:basedOn w:val="TableNormal"/>
    <w:tblPr>
      <w:tblStyleRowBandSize w:val="1"/>
      <w:tblStyleColBandSize w:val="1"/>
      <w:tblInd w:w="0" w:type="dxa"/>
      <w:tblCellMar>
        <w:top w:w="15" w:type="dxa"/>
        <w:left w:w="15" w:type="dxa"/>
        <w:bottom w:w="15" w:type="dxa"/>
        <w:right w:w="15" w:type="dxa"/>
      </w:tblCellMar>
    </w:tblPr>
  </w:style>
  <w:style w:type="table" w:customStyle="1" w:styleId="a6">
    <w:basedOn w:val="TableNormal"/>
    <w:tblPr>
      <w:tblStyleRowBandSize w:val="1"/>
      <w:tblStyleColBandSize w:val="1"/>
      <w:tblInd w:w="0" w:type="dxa"/>
      <w:tblCellMar>
        <w:top w:w="15" w:type="dxa"/>
        <w:left w:w="15" w:type="dxa"/>
        <w:bottom w:w="15" w:type="dxa"/>
        <w:right w:w="15" w:type="dxa"/>
      </w:tblCellMar>
    </w:tblPr>
  </w:style>
  <w:style w:type="table" w:customStyle="1" w:styleId="a7">
    <w:basedOn w:val="TableNormal"/>
    <w:tblPr>
      <w:tblStyleRowBandSize w:val="1"/>
      <w:tblStyleColBandSize w:val="1"/>
      <w:tblInd w:w="0" w:type="dxa"/>
      <w:tblCellMar>
        <w:top w:w="15" w:type="dxa"/>
        <w:left w:w="15" w:type="dxa"/>
        <w:bottom w:w="15" w:type="dxa"/>
        <w:right w:w="15" w:type="dxa"/>
      </w:tblCellMar>
    </w:tblPr>
  </w:style>
  <w:style w:type="table" w:customStyle="1" w:styleId="a8">
    <w:basedOn w:val="TableNormal"/>
    <w:tblPr>
      <w:tblStyleRowBandSize w:val="1"/>
      <w:tblStyleColBandSize w:val="1"/>
      <w:tblInd w:w="0" w:type="dxa"/>
      <w:tblCellMar>
        <w:top w:w="15" w:type="dxa"/>
        <w:left w:w="15" w:type="dxa"/>
        <w:bottom w:w="15" w:type="dxa"/>
        <w:right w:w="15" w:type="dxa"/>
      </w:tblCellMar>
    </w:tblPr>
  </w:style>
  <w:style w:type="table" w:customStyle="1" w:styleId="a9">
    <w:basedOn w:val="TableNormal"/>
    <w:tblPr>
      <w:tblStyleRowBandSize w:val="1"/>
      <w:tblStyleColBandSize w:val="1"/>
      <w:tblInd w:w="0" w:type="dxa"/>
      <w:tblCellMar>
        <w:top w:w="15" w:type="dxa"/>
        <w:left w:w="15" w:type="dxa"/>
        <w:bottom w:w="15" w:type="dxa"/>
        <w:right w:w="15" w:type="dxa"/>
      </w:tblCellMar>
    </w:tblPr>
  </w:style>
  <w:style w:type="table" w:customStyle="1" w:styleId="aa">
    <w:basedOn w:val="TableNormal"/>
    <w:tblPr>
      <w:tblStyleRowBandSize w:val="1"/>
      <w:tblStyleColBandSize w:val="1"/>
      <w:tblInd w:w="0" w:type="dxa"/>
      <w:tblCellMar>
        <w:top w:w="15" w:type="dxa"/>
        <w:left w:w="15" w:type="dxa"/>
        <w:bottom w:w="15" w:type="dxa"/>
        <w:right w:w="15" w:type="dxa"/>
      </w:tblCellMar>
    </w:tblPr>
  </w:style>
  <w:style w:type="table" w:customStyle="1" w:styleId="ab">
    <w:basedOn w:val="TableNormal"/>
    <w:tblPr>
      <w:tblStyleRowBandSize w:val="1"/>
      <w:tblStyleColBandSize w:val="1"/>
      <w:tblInd w:w="0" w:type="dxa"/>
      <w:tblCellMar>
        <w:top w:w="15" w:type="dxa"/>
        <w:left w:w="15" w:type="dxa"/>
        <w:bottom w:w="15" w:type="dxa"/>
        <w:right w:w="15" w:type="dxa"/>
      </w:tblCellMar>
    </w:tblPr>
  </w:style>
  <w:style w:type="table" w:customStyle="1" w:styleId="ac">
    <w:basedOn w:val="TableNormal"/>
    <w:tblPr>
      <w:tblStyleRowBandSize w:val="1"/>
      <w:tblStyleColBandSize w:val="1"/>
      <w:tblInd w:w="0" w:type="dxa"/>
      <w:tblCellMar>
        <w:top w:w="15" w:type="dxa"/>
        <w:left w:w="15" w:type="dxa"/>
        <w:bottom w:w="15" w:type="dxa"/>
        <w:right w:w="15" w:type="dxa"/>
      </w:tblCellMar>
    </w:tblPr>
  </w:style>
  <w:style w:type="table" w:customStyle="1" w:styleId="ad">
    <w:basedOn w:val="TableNormal"/>
    <w:tblPr>
      <w:tblStyleRowBandSize w:val="1"/>
      <w:tblStyleColBandSize w:val="1"/>
      <w:tblInd w:w="0" w:type="dxa"/>
      <w:tblCellMar>
        <w:top w:w="15" w:type="dxa"/>
        <w:left w:w="15" w:type="dxa"/>
        <w:bottom w:w="15" w:type="dxa"/>
        <w:right w:w="15" w:type="dxa"/>
      </w:tblCellMar>
    </w:tblPr>
  </w:style>
  <w:style w:type="table" w:customStyle="1" w:styleId="ae">
    <w:basedOn w:val="TableNormal"/>
    <w:tblPr>
      <w:tblStyleRowBandSize w:val="1"/>
      <w:tblStyleColBandSize w:val="1"/>
      <w:tblInd w:w="0" w:type="dxa"/>
      <w:tblCellMar>
        <w:top w:w="15" w:type="dxa"/>
        <w:left w:w="15" w:type="dxa"/>
        <w:bottom w:w="15" w:type="dxa"/>
        <w:right w:w="15" w:type="dxa"/>
      </w:tblCellMar>
    </w:tblPr>
  </w:style>
  <w:style w:type="table" w:customStyle="1" w:styleId="af">
    <w:basedOn w:val="TableNormal"/>
    <w:tblPr>
      <w:tblStyleRowBandSize w:val="1"/>
      <w:tblStyleColBandSize w:val="1"/>
      <w:tblInd w:w="0" w:type="dxa"/>
      <w:tblCellMar>
        <w:top w:w="15" w:type="dxa"/>
        <w:left w:w="15" w:type="dxa"/>
        <w:bottom w:w="15" w:type="dxa"/>
        <w:right w:w="15" w:type="dxa"/>
      </w:tblCellMar>
    </w:tblPr>
  </w:style>
  <w:style w:type="table" w:customStyle="1" w:styleId="af0">
    <w:basedOn w:val="TableNormal"/>
    <w:tblPr>
      <w:tblStyleRowBandSize w:val="1"/>
      <w:tblStyleColBandSize w:val="1"/>
      <w:tblInd w:w="0" w:type="dxa"/>
      <w:tblCellMar>
        <w:top w:w="15" w:type="dxa"/>
        <w:left w:w="15" w:type="dxa"/>
        <w:bottom w:w="15" w:type="dxa"/>
        <w:right w:w="15" w:type="dxa"/>
      </w:tblCellMar>
    </w:tblPr>
  </w:style>
  <w:style w:type="table" w:customStyle="1" w:styleId="af1">
    <w:basedOn w:val="TableNormal"/>
    <w:tblPr>
      <w:tblStyleRowBandSize w:val="1"/>
      <w:tblStyleColBandSize w:val="1"/>
      <w:tblInd w:w="0" w:type="dxa"/>
      <w:tblCellMar>
        <w:top w:w="15" w:type="dxa"/>
        <w:left w:w="15" w:type="dxa"/>
        <w:bottom w:w="15" w:type="dxa"/>
        <w:right w:w="15" w:type="dxa"/>
      </w:tblCellMar>
    </w:tblPr>
  </w:style>
  <w:style w:type="table" w:customStyle="1" w:styleId="af2">
    <w:basedOn w:val="TableNormal"/>
    <w:tblPr>
      <w:tblStyleRowBandSize w:val="1"/>
      <w:tblStyleColBandSize w:val="1"/>
      <w:tblInd w:w="0" w:type="dxa"/>
      <w:tblCellMar>
        <w:top w:w="15" w:type="dxa"/>
        <w:left w:w="15" w:type="dxa"/>
        <w:bottom w:w="15" w:type="dxa"/>
        <w:right w:w="15" w:type="dxa"/>
      </w:tblCellMar>
    </w:tblPr>
  </w:style>
  <w:style w:type="table" w:customStyle="1" w:styleId="af3">
    <w:basedOn w:val="TableNormal"/>
    <w:tblPr>
      <w:tblStyleRowBandSize w:val="1"/>
      <w:tblStyleColBandSize w:val="1"/>
      <w:tblInd w:w="0" w:type="dxa"/>
      <w:tblCellMar>
        <w:top w:w="15" w:type="dxa"/>
        <w:left w:w="15" w:type="dxa"/>
        <w:bottom w:w="15" w:type="dxa"/>
        <w:right w:w="15" w:type="dxa"/>
      </w:tblCellMar>
    </w:tblPr>
  </w:style>
  <w:style w:type="table" w:customStyle="1" w:styleId="af4">
    <w:basedOn w:val="TableNormal"/>
    <w:tblPr>
      <w:tblStyleRowBandSize w:val="1"/>
      <w:tblStyleColBandSize w:val="1"/>
      <w:tblInd w:w="0" w:type="dxa"/>
      <w:tblCellMar>
        <w:top w:w="15" w:type="dxa"/>
        <w:left w:w="15" w:type="dxa"/>
        <w:bottom w:w="15" w:type="dxa"/>
        <w:right w:w="15" w:type="dxa"/>
      </w:tblCellMar>
    </w:tblPr>
  </w:style>
  <w:style w:type="table" w:customStyle="1" w:styleId="af5">
    <w:basedOn w:val="TableNormal"/>
    <w:tblPr>
      <w:tblStyleRowBandSize w:val="1"/>
      <w:tblStyleColBandSize w:val="1"/>
      <w:tblInd w:w="0" w:type="dxa"/>
      <w:tblCellMar>
        <w:top w:w="15" w:type="dxa"/>
        <w:left w:w="15" w:type="dxa"/>
        <w:bottom w:w="15" w:type="dxa"/>
        <w:right w:w="15" w:type="dxa"/>
      </w:tblCellMar>
    </w:tblPr>
  </w:style>
  <w:style w:type="table" w:customStyle="1" w:styleId="af6">
    <w:basedOn w:val="TableNormal"/>
    <w:tblPr>
      <w:tblStyleRowBandSize w:val="1"/>
      <w:tblStyleColBandSize w:val="1"/>
      <w:tblInd w:w="0" w:type="dxa"/>
      <w:tblCellMar>
        <w:top w:w="15" w:type="dxa"/>
        <w:left w:w="15" w:type="dxa"/>
        <w:bottom w:w="15" w:type="dxa"/>
        <w:right w:w="15" w:type="dxa"/>
      </w:tblCellMar>
    </w:tblPr>
  </w:style>
  <w:style w:type="table" w:customStyle="1" w:styleId="af7">
    <w:basedOn w:val="TableNormal"/>
    <w:tblPr>
      <w:tblStyleRowBandSize w:val="1"/>
      <w:tblStyleColBandSize w:val="1"/>
      <w:tblInd w:w="0" w:type="dxa"/>
      <w:tblCellMar>
        <w:top w:w="15" w:type="dxa"/>
        <w:left w:w="15" w:type="dxa"/>
        <w:bottom w:w="15" w:type="dxa"/>
        <w:right w:w="15" w:type="dxa"/>
      </w:tblCellMar>
    </w:tblPr>
  </w:style>
  <w:style w:type="table" w:customStyle="1" w:styleId="af8">
    <w:basedOn w:val="TableNormal"/>
    <w:tblPr>
      <w:tblStyleRowBandSize w:val="1"/>
      <w:tblStyleColBandSize w:val="1"/>
      <w:tblInd w:w="0" w:type="dxa"/>
      <w:tblCellMar>
        <w:top w:w="15" w:type="dxa"/>
        <w:left w:w="15" w:type="dxa"/>
        <w:bottom w:w="15" w:type="dxa"/>
        <w:right w:w="15" w:type="dxa"/>
      </w:tblCellMar>
    </w:tblPr>
  </w:style>
  <w:style w:type="table" w:customStyle="1" w:styleId="af9">
    <w:basedOn w:val="TableNormal"/>
    <w:tblPr>
      <w:tblStyleRowBandSize w:val="1"/>
      <w:tblStyleColBandSize w:val="1"/>
      <w:tblInd w:w="0" w:type="dxa"/>
      <w:tblCellMar>
        <w:top w:w="15" w:type="dxa"/>
        <w:left w:w="15" w:type="dxa"/>
        <w:bottom w:w="15" w:type="dxa"/>
        <w:right w:w="15" w:type="dxa"/>
      </w:tblCellMar>
    </w:tblPr>
  </w:style>
  <w:style w:type="table" w:customStyle="1" w:styleId="afa">
    <w:basedOn w:val="TableNormal"/>
    <w:tblPr>
      <w:tblStyleRowBandSize w:val="1"/>
      <w:tblStyleColBandSize w:val="1"/>
      <w:tblInd w:w="0" w:type="dxa"/>
      <w:tblCellMar>
        <w:top w:w="15" w:type="dxa"/>
        <w:left w:w="15" w:type="dxa"/>
        <w:bottom w:w="15" w:type="dxa"/>
        <w:right w:w="15" w:type="dxa"/>
      </w:tblCellMar>
    </w:tblPr>
  </w:style>
  <w:style w:type="paragraph" w:styleId="Header">
    <w:name w:val="header"/>
    <w:basedOn w:val="Normal"/>
    <w:link w:val="HeaderChar"/>
    <w:uiPriority w:val="99"/>
    <w:unhideWhenUsed/>
    <w:rsid w:val="00AE5D15"/>
    <w:pPr>
      <w:tabs>
        <w:tab w:val="center" w:pos="4680"/>
        <w:tab w:val="right" w:pos="9360"/>
      </w:tabs>
      <w:spacing w:line="240" w:lineRule="auto"/>
    </w:pPr>
  </w:style>
  <w:style w:type="character" w:customStyle="1" w:styleId="HeaderChar">
    <w:name w:val="Header Char"/>
    <w:basedOn w:val="DefaultParagraphFont"/>
    <w:link w:val="Header"/>
    <w:uiPriority w:val="99"/>
    <w:rsid w:val="00AE5D15"/>
  </w:style>
  <w:style w:type="paragraph" w:styleId="Footer">
    <w:name w:val="footer"/>
    <w:basedOn w:val="Normal"/>
    <w:link w:val="FooterChar"/>
    <w:uiPriority w:val="99"/>
    <w:unhideWhenUsed/>
    <w:rsid w:val="00AE5D15"/>
    <w:pPr>
      <w:tabs>
        <w:tab w:val="center" w:pos="4680"/>
        <w:tab w:val="right" w:pos="9360"/>
      </w:tabs>
      <w:spacing w:line="240" w:lineRule="auto"/>
    </w:pPr>
  </w:style>
  <w:style w:type="character" w:customStyle="1" w:styleId="FooterChar">
    <w:name w:val="Footer Char"/>
    <w:basedOn w:val="DefaultParagraphFont"/>
    <w:link w:val="Footer"/>
    <w:uiPriority w:val="99"/>
    <w:rsid w:val="00AE5D15"/>
  </w:style>
  <w:style w:type="paragraph" w:styleId="ListParagraph">
    <w:name w:val="List Paragraph"/>
    <w:basedOn w:val="Normal"/>
    <w:uiPriority w:val="34"/>
    <w:qFormat/>
    <w:rsid w:val="00935400"/>
    <w:pPr>
      <w:ind w:left="720"/>
      <w:contextualSpacing/>
    </w:pPr>
  </w:style>
  <w:style w:type="paragraph" w:styleId="BalloonText">
    <w:name w:val="Balloon Text"/>
    <w:basedOn w:val="Normal"/>
    <w:link w:val="BalloonTextChar"/>
    <w:uiPriority w:val="99"/>
    <w:semiHidden/>
    <w:unhideWhenUsed/>
    <w:rsid w:val="00D475B4"/>
    <w:pPr>
      <w:spacing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D475B4"/>
    <w:rPr>
      <w:rFonts w:ascii="Lucida Grande" w:hAnsi="Lucida Grande"/>
      <w:sz w:val="18"/>
      <w:szCs w:val="18"/>
    </w:rPr>
  </w:style>
  <w:style w:type="character" w:styleId="PageNumber">
    <w:name w:val="page number"/>
    <w:basedOn w:val="DefaultParagraphFont"/>
    <w:uiPriority w:val="99"/>
    <w:semiHidden/>
    <w:unhideWhenUsed/>
    <w:rsid w:val="00D475B4"/>
  </w:style>
  <w:style w:type="paragraph" w:styleId="TOC1">
    <w:name w:val="toc 1"/>
    <w:basedOn w:val="Normal"/>
    <w:next w:val="Normal"/>
    <w:autoRedefine/>
    <w:uiPriority w:val="39"/>
    <w:unhideWhenUsed/>
    <w:rsid w:val="00D475B4"/>
  </w:style>
  <w:style w:type="paragraph" w:styleId="TOC2">
    <w:name w:val="toc 2"/>
    <w:basedOn w:val="Normal"/>
    <w:next w:val="Normal"/>
    <w:autoRedefine/>
    <w:uiPriority w:val="39"/>
    <w:unhideWhenUsed/>
    <w:rsid w:val="00D475B4"/>
    <w:pPr>
      <w:ind w:left="220"/>
    </w:pPr>
  </w:style>
  <w:style w:type="paragraph" w:styleId="TOC3">
    <w:name w:val="toc 3"/>
    <w:basedOn w:val="Normal"/>
    <w:next w:val="Normal"/>
    <w:autoRedefine/>
    <w:uiPriority w:val="39"/>
    <w:unhideWhenUsed/>
    <w:rsid w:val="00D475B4"/>
    <w:pPr>
      <w:ind w:left="440"/>
    </w:pPr>
  </w:style>
  <w:style w:type="paragraph" w:styleId="TOC4">
    <w:name w:val="toc 4"/>
    <w:basedOn w:val="Normal"/>
    <w:next w:val="Normal"/>
    <w:autoRedefine/>
    <w:uiPriority w:val="39"/>
    <w:unhideWhenUsed/>
    <w:rsid w:val="00D475B4"/>
    <w:pPr>
      <w:ind w:left="660"/>
    </w:pPr>
  </w:style>
  <w:style w:type="paragraph" w:styleId="TOC5">
    <w:name w:val="toc 5"/>
    <w:basedOn w:val="Normal"/>
    <w:next w:val="Normal"/>
    <w:autoRedefine/>
    <w:uiPriority w:val="39"/>
    <w:unhideWhenUsed/>
    <w:rsid w:val="00D475B4"/>
    <w:pPr>
      <w:ind w:left="880"/>
    </w:pPr>
  </w:style>
  <w:style w:type="paragraph" w:styleId="TOC6">
    <w:name w:val="toc 6"/>
    <w:basedOn w:val="Normal"/>
    <w:next w:val="Normal"/>
    <w:autoRedefine/>
    <w:uiPriority w:val="39"/>
    <w:unhideWhenUsed/>
    <w:rsid w:val="00D475B4"/>
    <w:pPr>
      <w:ind w:left="1100"/>
    </w:pPr>
  </w:style>
  <w:style w:type="paragraph" w:styleId="TOC7">
    <w:name w:val="toc 7"/>
    <w:basedOn w:val="Normal"/>
    <w:next w:val="Normal"/>
    <w:autoRedefine/>
    <w:uiPriority w:val="39"/>
    <w:unhideWhenUsed/>
    <w:rsid w:val="00D475B4"/>
    <w:pPr>
      <w:ind w:left="1320"/>
    </w:pPr>
  </w:style>
  <w:style w:type="paragraph" w:styleId="TOC8">
    <w:name w:val="toc 8"/>
    <w:basedOn w:val="Normal"/>
    <w:next w:val="Normal"/>
    <w:autoRedefine/>
    <w:uiPriority w:val="39"/>
    <w:unhideWhenUsed/>
    <w:rsid w:val="00D475B4"/>
    <w:pPr>
      <w:ind w:left="1540"/>
    </w:pPr>
  </w:style>
  <w:style w:type="paragraph" w:styleId="TOC9">
    <w:name w:val="toc 9"/>
    <w:basedOn w:val="Normal"/>
    <w:next w:val="Normal"/>
    <w:autoRedefine/>
    <w:uiPriority w:val="39"/>
    <w:unhideWhenUsed/>
    <w:rsid w:val="00D475B4"/>
    <w:pPr>
      <w:ind w:left="17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hyperlink" Target="http://www.bikepgh.org/resources/save/survey/" TargetMode="External"/><Relationship Id="rId14" Type="http://schemas.openxmlformats.org/officeDocument/2006/relationships/hyperlink" Target="https://www.scientificamerican.com/article/self-driving-cars-could-cut-greenhouse-gas-pollution/" TargetMode="External"/><Relationship Id="rId15" Type="http://schemas.openxmlformats.org/officeDocument/2006/relationships/hyperlink" Target="http://www.itic.org/policy/energy/intelligent-efficiency/dotAsset/933052fc-0c81-43cf-a061-6f76a44459d6.pdf" TargetMode="External"/><Relationship Id="rId16" Type="http://schemas.openxmlformats.org/officeDocument/2006/relationships/hyperlink" Target="https://www.afdc.energy.gov/vehicles/electric_emissions.php" TargetMode="External"/><Relationship Id="rId17" Type="http://schemas.openxmlformats.org/officeDocument/2006/relationships/hyperlink" Target="https://www.afdc.energy.gov/vehicles/electric_emissions.php" TargetMode="External"/><Relationship Id="rId18" Type="http://schemas.openxmlformats.org/officeDocument/2006/relationships/hyperlink" Target="http://sharedusemobilitycenter.org/what-is-shared-mobility/" TargetMode="External"/><Relationship Id="rId19" Type="http://schemas.openxmlformats.org/officeDocument/2006/relationships/hyperlink" Target="http://sharedusemobilitycenter.org/what-is-shared-mobility/" TargetMode="External"/><Relationship Id="rId50" Type="http://schemas.openxmlformats.org/officeDocument/2006/relationships/header" Target="header1.xml"/><Relationship Id="rId51" Type="http://schemas.openxmlformats.org/officeDocument/2006/relationships/header" Target="header2.xml"/><Relationship Id="rId52" Type="http://schemas.openxmlformats.org/officeDocument/2006/relationships/footer" Target="footer1.xml"/><Relationship Id="rId53" Type="http://schemas.openxmlformats.org/officeDocument/2006/relationships/footer" Target="footer2.xml"/><Relationship Id="rId54" Type="http://schemas.openxmlformats.org/officeDocument/2006/relationships/header" Target="header3.xml"/><Relationship Id="rId55" Type="http://schemas.openxmlformats.org/officeDocument/2006/relationships/footer" Target="footer3.xml"/><Relationship Id="rId56" Type="http://schemas.openxmlformats.org/officeDocument/2006/relationships/fontTable" Target="fontTable.xml"/><Relationship Id="rId57" Type="http://schemas.openxmlformats.org/officeDocument/2006/relationships/theme" Target="theme/theme1.xml"/><Relationship Id="rId40" Type="http://schemas.openxmlformats.org/officeDocument/2006/relationships/hyperlink" Target="https://www.citylab.com/transportation/2013/04/golden-age-gondolas-might-be-just-around-corner/5220/" TargetMode="External"/><Relationship Id="rId41" Type="http://schemas.openxmlformats.org/officeDocument/2006/relationships/hyperlink" Target="https://www.epa.gov/energy/greenhouse-gases-equivalencies-calculator-calculations-and-references" TargetMode="External"/><Relationship Id="rId42" Type="http://schemas.openxmlformats.org/officeDocument/2006/relationships/hyperlink" Target="https://www.cincinnati-oh.gov/bikes/bicycle-transportation-plan/" TargetMode="External"/><Relationship Id="rId43" Type="http://schemas.openxmlformats.org/officeDocument/2006/relationships/hyperlink" Target="https://greenumbrella.org/TriStateTrails-CROWN" TargetMode="External"/><Relationship Id="rId44" Type="http://schemas.openxmlformats.org/officeDocument/2006/relationships/hyperlink" Target="https://greenumbrella.org/TriStateTrails-CROWN" TargetMode="External"/><Relationship Id="rId45" Type="http://schemas.openxmlformats.org/officeDocument/2006/relationships/hyperlink" Target="http://www.hsrc.unc.edu/index.cfm" TargetMode="External"/><Relationship Id="rId46" Type="http://schemas.openxmlformats.org/officeDocument/2006/relationships/hyperlink" Target="http://www.pedbikeinfo.org/planning/facilities_bike_bikelanes.cfm" TargetMode="External"/><Relationship Id="rId47" Type="http://schemas.openxmlformats.org/officeDocument/2006/relationships/hyperlink" Target="http://conservationtools.org/guides/97-economic-benefits-of-trails" TargetMode="External"/><Relationship Id="rId48" Type="http://schemas.openxmlformats.org/officeDocument/2006/relationships/hyperlink" Target="https://www.epa.gov/greenvehicles/greenhouse-gas-emissions-typical-passenger-vehicle" TargetMode="External"/><Relationship Id="rId49" Type="http://schemas.openxmlformats.org/officeDocument/2006/relationships/hyperlink" Target="https://www.epa.gov/energy/greenhouse-gases-equivalencies-calculator-calculations-and-references" TargetMode="Externa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g"/><Relationship Id="rId9" Type="http://schemas.openxmlformats.org/officeDocument/2006/relationships/image" Target="media/image2.png"/><Relationship Id="rId30" Type="http://schemas.openxmlformats.org/officeDocument/2006/relationships/hyperlink" Target="http://www.eesi.org/files/eesi_hybrid_bus_032007.pdf" TargetMode="External"/><Relationship Id="rId31" Type="http://schemas.openxmlformats.org/officeDocument/2006/relationships/hyperlink" Target="http://www.columbia.edu/~ja3041/Electric%20Bus%20Analysis%20for%20NYC%20Transit%20by%20J%20Aber%20Columbia%20University%20-%20May%202016.pdf" TargetMode="External"/><Relationship Id="rId32" Type="http://schemas.openxmlformats.org/officeDocument/2006/relationships/hyperlink" Target="http://db.nbrti.org/index.php?type=detail&amp;page=route&amp;id=185" TargetMode="External"/><Relationship Id="rId33" Type="http://schemas.openxmlformats.org/officeDocument/2006/relationships/hyperlink" Target="http://www.cityofmadison.com/metro/AdHoc/BRT-Transport2020.pdf" TargetMode="External"/><Relationship Id="rId34" Type="http://schemas.openxmlformats.org/officeDocument/2006/relationships/hyperlink" Target="https://www.transit.dot.gov/sites/fta.dot.gov/files/WA-Seattle-Madison-Street-BRT-FY-18-Profile.pdf" TargetMode="External"/><Relationship Id="rId35" Type="http://schemas.openxmlformats.org/officeDocument/2006/relationships/hyperlink" Target="https://savvyapps.com/blog/app-development-costs" TargetMode="External"/><Relationship Id="rId36" Type="http://schemas.openxmlformats.org/officeDocument/2006/relationships/hyperlink" Target="https://www.epa.gov/greenvehicles/greenhouse-gas-emissions-typical-passenger-vehicle" TargetMode="External"/><Relationship Id="rId37" Type="http://schemas.openxmlformats.org/officeDocument/2006/relationships/hyperlink" Target="http://www.gobytram.com/about/" TargetMode="External"/><Relationship Id="rId38" Type="http://schemas.openxmlformats.org/officeDocument/2006/relationships/hyperlink" Target="http://www.reconnectingamerica.org/assets/Uploads/bestpractice175.pdf" TargetMode="External"/><Relationship Id="rId39" Type="http://schemas.openxmlformats.org/officeDocument/2006/relationships/hyperlink" Target="https://pedestrianobservations.com/2011/05/16/us-rail-construction-costs/" TargetMode="External"/><Relationship Id="rId20" Type="http://schemas.openxmlformats.org/officeDocument/2006/relationships/hyperlink" Target="https://www.columbus.gov/uploadedfiles/Finance_and_Management/Asset_Management_Division/Fleet_Management/GreenFleetUpdate-mid09%5b1%5d.pdf" TargetMode="External"/><Relationship Id="rId21" Type="http://schemas.openxmlformats.org/officeDocument/2006/relationships/hyperlink" Target="https://www.rita.dot.gov/bts/sites/rita.dot.gov.bts/files/publications/national_transportation_statistics/html/table_04_23.html" TargetMode="External"/><Relationship Id="rId22" Type="http://schemas.openxmlformats.org/officeDocument/2006/relationships/hyperlink" Target="https://www.epa.gov/energy/greenhouse-gases-equivalencies-calculator-calculations-and-references" TargetMode="External"/><Relationship Id="rId23" Type="http://schemas.openxmlformats.org/officeDocument/2006/relationships/hyperlink" Target="http://www.city.cleveland.oh.us/sites/default/files/forms_publications/SC-MAP_Final_10.1.13.pdf" TargetMode="External"/><Relationship Id="rId24" Type="http://schemas.openxmlformats.org/officeDocument/2006/relationships/hyperlink" Target="https://www.theguardian.com/cities/2017/oct/03/free-public-transport-downtown-workers-columbus-car" TargetMode="External"/><Relationship Id="rId25" Type="http://schemas.openxmlformats.org/officeDocument/2006/relationships/hyperlink" Target="http://www.vtpi.org/tca/tca0504.pdf" TargetMode="External"/><Relationship Id="rId26" Type="http://schemas.openxmlformats.org/officeDocument/2006/relationships/hyperlink" Target="https://www.epa.gov/greenvehicles/greenhouse-gas-emissions-typical-passenger-vehicle" TargetMode="External"/><Relationship Id="rId27" Type="http://schemas.openxmlformats.org/officeDocument/2006/relationships/hyperlink" Target="https://www.epa.gov/greenvehicles/greenhouse-gas-emissions-typical-passenger-vehicle" TargetMode="External"/><Relationship Id="rId28" Type="http://schemas.openxmlformats.org/officeDocument/2006/relationships/hyperlink" Target="http://www.bikeleague.org/sites/default/files/Where_We_Ride_2014_data_web.pdf" TargetMode="External"/><Relationship Id="rId29" Type="http://schemas.openxmlformats.org/officeDocument/2006/relationships/hyperlink" Target="https://www.epa.gov/greenvehicles/greenhouse-gas-emissions-typical-passenger-vehicle" TargetMode="External"/><Relationship Id="rId10" Type="http://schemas.openxmlformats.org/officeDocument/2006/relationships/image" Target="media/image3.png"/><Relationship Id="rId11" Type="http://schemas.openxmlformats.org/officeDocument/2006/relationships/image" Target="media/image4.png"/><Relationship Id="rId12" Type="http://schemas.openxmlformats.org/officeDocument/2006/relationships/hyperlink" Target="http://www.bikepgh.org/resources/save/surve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37</Pages>
  <Words>11211</Words>
  <Characters>63907</Characters>
  <Application>Microsoft Macintosh Word</Application>
  <DocSecurity>0</DocSecurity>
  <Lines>532</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74969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Sullivan, Savannah</dc:creator>
  <cp:lastModifiedBy>Savannah Sullivan</cp:lastModifiedBy>
  <cp:revision>2</cp:revision>
  <dcterms:created xsi:type="dcterms:W3CDTF">2018-02-21T14:05:00Z</dcterms:created>
  <dcterms:modified xsi:type="dcterms:W3CDTF">2018-02-21T14:05:00Z</dcterms:modified>
</cp:coreProperties>
</file>