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footnotes.xml" ContentType="application/vnd.openxmlformats-officedocument.wordprocessingml.footnot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7FBCC493" w:rsidP="13518628" w:rsidRDefault="7FBCC493" w14:paraId="6EE4153E" w14:textId="417CE523">
      <w:pPr>
        <w:pStyle w:val="Normal"/>
        <w:bidi w:val="0"/>
        <w:spacing w:before="0" w:beforeAutospacing="off" w:after="160" w:afterAutospacing="off" w:line="276" w:lineRule="auto"/>
        <w:ind w:left="0" w:right="0"/>
        <w:jc w:val="left"/>
        <w:rPr>
          <w:rFonts w:cs="Calibri" w:cstheme="minorAscii"/>
          <w:sz w:val="24"/>
          <w:szCs w:val="24"/>
        </w:rPr>
      </w:pPr>
      <w:r w:rsidRPr="206B1F57" w:rsidR="7FBCC493">
        <w:rPr>
          <w:rFonts w:cs="Calibri" w:cstheme="minorAscii"/>
          <w:sz w:val="24"/>
          <w:szCs w:val="24"/>
        </w:rPr>
        <w:t>What Climate Migration Will Mean for Cincinnati</w:t>
      </w:r>
    </w:p>
    <w:p w:rsidR="25B3EB07" w:rsidP="20432D90" w:rsidRDefault="25B3EB07" w14:paraId="66B221F9" w14:textId="5CE06BDC">
      <w:pPr>
        <w:pStyle w:val="Normal"/>
        <w:bidi w:val="0"/>
        <w:spacing w:before="0" w:beforeAutospacing="off" w:after="160" w:afterAutospacing="off" w:line="276" w:lineRule="auto"/>
        <w:ind w:left="0" w:right="0"/>
        <w:jc w:val="left"/>
        <w:rPr>
          <w:rFonts w:cs="Calibri" w:cstheme="minorAscii"/>
          <w:i w:val="1"/>
          <w:iCs w:val="1"/>
          <w:sz w:val="24"/>
          <w:szCs w:val="24"/>
        </w:rPr>
      </w:pPr>
      <w:r w:rsidRPr="20432D90" w:rsidR="25B3EB07">
        <w:rPr>
          <w:rFonts w:cs="Calibri" w:cstheme="minorAscii"/>
          <w:i w:val="1"/>
          <w:iCs w:val="1"/>
          <w:sz w:val="24"/>
          <w:szCs w:val="24"/>
        </w:rPr>
        <w:t>Migration to “Climate Havens”</w:t>
      </w:r>
    </w:p>
    <w:p w:rsidR="00CB4C58" w:rsidP="13518628" w:rsidRDefault="00AD32A5" w14:paraId="62DD95DF" w14:textId="3DB2FD69">
      <w:pPr>
        <w:tabs>
          <w:tab w:val="left" w:pos="7260"/>
        </w:tabs>
        <w:spacing w:line="276" w:lineRule="auto"/>
        <w:ind w:firstLine="720"/>
        <w:rPr>
          <w:rFonts w:cs="Calibri" w:cstheme="minorAscii"/>
          <w:sz w:val="24"/>
          <w:szCs w:val="24"/>
        </w:rPr>
      </w:pPr>
      <w:r w:rsidRPr="20432D90" w:rsidR="006356AB">
        <w:rPr>
          <w:rFonts w:cs="Calibri" w:cstheme="minorAscii"/>
          <w:sz w:val="24"/>
          <w:szCs w:val="24"/>
        </w:rPr>
        <w:t xml:space="preserve">The distribution of life on Earth has </w:t>
      </w:r>
      <w:commentRangeStart w:id="4"/>
      <w:r w:rsidRPr="20432D90" w:rsidR="006356AB">
        <w:rPr>
          <w:rFonts w:cs="Calibri" w:cstheme="minorAscii"/>
          <w:sz w:val="24"/>
          <w:szCs w:val="24"/>
        </w:rPr>
        <w:t>been</w:t>
      </w:r>
      <w:r w:rsidRPr="20432D90" w:rsidR="00640CEC">
        <w:rPr>
          <w:rFonts w:cs="Calibri" w:cstheme="minorAscii"/>
          <w:sz w:val="24"/>
          <w:szCs w:val="24"/>
        </w:rPr>
        <w:t xml:space="preserve"> in large part</w:t>
      </w:r>
      <w:r w:rsidRPr="20432D90" w:rsidR="006356AB">
        <w:rPr>
          <w:rFonts w:cs="Calibri" w:cstheme="minorAscii"/>
          <w:sz w:val="24"/>
          <w:szCs w:val="24"/>
        </w:rPr>
        <w:t xml:space="preserve"> dependent </w:t>
      </w:r>
      <w:commentRangeEnd w:id="4"/>
      <w:r>
        <w:rPr>
          <w:rStyle w:val="CommentReference"/>
        </w:rPr>
        <w:commentReference w:id="4"/>
      </w:r>
      <w:r w:rsidRPr="20432D90" w:rsidR="006356AB">
        <w:rPr>
          <w:rFonts w:cs="Calibri" w:cstheme="minorAscii"/>
          <w:sz w:val="24"/>
          <w:szCs w:val="24"/>
        </w:rPr>
        <w:t xml:space="preserve">on climate, and we are </w:t>
      </w:r>
      <w:r w:rsidRPr="20432D90" w:rsidR="00593356">
        <w:rPr>
          <w:rFonts w:cs="Calibri" w:cstheme="minorAscii"/>
          <w:sz w:val="24"/>
          <w:szCs w:val="24"/>
        </w:rPr>
        <w:t>starting to</w:t>
      </w:r>
      <w:r w:rsidRPr="20432D90" w:rsidR="00480DC6">
        <w:rPr>
          <w:rFonts w:cs="Calibri" w:cstheme="minorAscii"/>
          <w:sz w:val="24"/>
          <w:szCs w:val="24"/>
        </w:rPr>
        <w:t xml:space="preserve"> </w:t>
      </w:r>
      <w:r w:rsidRPr="20432D90" w:rsidR="00593356">
        <w:rPr>
          <w:rFonts w:cs="Calibri" w:cstheme="minorAscii"/>
          <w:sz w:val="24"/>
          <w:szCs w:val="24"/>
        </w:rPr>
        <w:t xml:space="preserve">see trends of migration from </w:t>
      </w:r>
      <w:r w:rsidRPr="20432D90" w:rsidR="2E9C64E3">
        <w:rPr>
          <w:rFonts w:cs="Calibri" w:cstheme="minorAscii"/>
          <w:sz w:val="24"/>
          <w:szCs w:val="24"/>
        </w:rPr>
        <w:t>those</w:t>
      </w:r>
      <w:r w:rsidRPr="20432D90" w:rsidR="00593356">
        <w:rPr>
          <w:rFonts w:cs="Calibri" w:cstheme="minorAscii"/>
          <w:sz w:val="24"/>
          <w:szCs w:val="24"/>
        </w:rPr>
        <w:t xml:space="preserve"> areas</w:t>
      </w:r>
      <w:r w:rsidRPr="20432D90" w:rsidR="00187F22">
        <w:rPr>
          <w:rFonts w:cs="Calibri" w:cstheme="minorAscii"/>
          <w:sz w:val="24"/>
          <w:szCs w:val="24"/>
        </w:rPr>
        <w:t xml:space="preserve"> most vulnerable to</w:t>
      </w:r>
      <w:r w:rsidRPr="20432D90" w:rsidR="00593356">
        <w:rPr>
          <w:rFonts w:cs="Calibri" w:cstheme="minorAscii"/>
          <w:sz w:val="24"/>
          <w:szCs w:val="24"/>
        </w:rPr>
        <w:t xml:space="preserve"> </w:t>
      </w:r>
      <w:r w:rsidRPr="20432D90" w:rsidR="6DE64B50">
        <w:rPr>
          <w:rFonts w:cs="Calibri" w:cstheme="minorAscii"/>
          <w:sz w:val="24"/>
          <w:szCs w:val="24"/>
        </w:rPr>
        <w:t>impacted</w:t>
      </w:r>
      <w:r w:rsidRPr="20432D90" w:rsidR="00593356">
        <w:rPr>
          <w:rFonts w:cs="Calibri" w:cstheme="minorAscii"/>
          <w:sz w:val="24"/>
          <w:szCs w:val="24"/>
        </w:rPr>
        <w:t xml:space="preserve"> </w:t>
      </w:r>
      <w:r w:rsidRPr="20432D90" w:rsidR="00073EAF">
        <w:rPr>
          <w:rFonts w:cs="Calibri" w:cstheme="minorAscii"/>
          <w:sz w:val="24"/>
          <w:szCs w:val="24"/>
        </w:rPr>
        <w:t>from a</w:t>
      </w:r>
      <w:r w:rsidRPr="20432D90" w:rsidR="00593356">
        <w:rPr>
          <w:rFonts w:cs="Calibri" w:cstheme="minorAscii"/>
          <w:sz w:val="24"/>
          <w:szCs w:val="24"/>
        </w:rPr>
        <w:t xml:space="preserve"> changing climate.</w:t>
      </w:r>
      <w:r w:rsidRPr="20432D90" w:rsidR="00593356">
        <w:rPr>
          <w:rFonts w:cs="Calibri" w:cstheme="minorAscii"/>
          <w:sz w:val="24"/>
          <w:szCs w:val="24"/>
        </w:rPr>
        <w:t xml:space="preserve"> The term climate migration has been coined </w:t>
      </w:r>
      <w:r w:rsidRPr="20432D90" w:rsidR="1FC001D9">
        <w:rPr>
          <w:rFonts w:cs="Calibri" w:cstheme="minorAscii"/>
          <w:sz w:val="24"/>
          <w:szCs w:val="24"/>
        </w:rPr>
        <w:t xml:space="preserve">to describe </w:t>
      </w:r>
      <w:r w:rsidRPr="20432D90" w:rsidR="00593356">
        <w:rPr>
          <w:rFonts w:cs="Calibri" w:cstheme="minorAscii"/>
          <w:sz w:val="24"/>
          <w:szCs w:val="24"/>
        </w:rPr>
        <w:t xml:space="preserve">the displacement of peoples, both within </w:t>
      </w:r>
      <w:r w:rsidRPr="20432D90" w:rsidR="00E352B7">
        <w:rPr>
          <w:rFonts w:cs="Calibri" w:cstheme="minorAscii"/>
          <w:sz w:val="24"/>
          <w:szCs w:val="24"/>
        </w:rPr>
        <w:t xml:space="preserve">individual </w:t>
      </w:r>
      <w:r w:rsidRPr="20432D90" w:rsidR="00593356">
        <w:rPr>
          <w:rFonts w:cs="Calibri" w:cstheme="minorAscii"/>
          <w:sz w:val="24"/>
          <w:szCs w:val="24"/>
        </w:rPr>
        <w:t>countries and across regions</w:t>
      </w:r>
      <w:r w:rsidRPr="20432D90" w:rsidR="00E352B7">
        <w:rPr>
          <w:rFonts w:cs="Calibri" w:cstheme="minorAscii"/>
          <w:sz w:val="24"/>
          <w:szCs w:val="24"/>
        </w:rPr>
        <w:t xml:space="preserve">, as a response </w:t>
      </w:r>
      <w:r w:rsidRPr="20432D90" w:rsidR="30383544">
        <w:rPr>
          <w:rFonts w:cs="Calibri" w:cstheme="minorAscii"/>
          <w:sz w:val="24"/>
          <w:szCs w:val="24"/>
        </w:rPr>
        <w:t>to exposure</w:t>
      </w:r>
      <w:r w:rsidRPr="20432D90" w:rsidR="000107C1">
        <w:rPr>
          <w:rFonts w:cs="Calibri" w:cstheme="minorAscii"/>
          <w:sz w:val="24"/>
          <w:szCs w:val="24"/>
        </w:rPr>
        <w:t xml:space="preserve"> and vulnerability</w:t>
      </w:r>
      <w:r w:rsidRPr="20432D90" w:rsidR="006859A1">
        <w:rPr>
          <w:rFonts w:cs="Calibri" w:cstheme="minorAscii"/>
          <w:sz w:val="24"/>
          <w:szCs w:val="24"/>
        </w:rPr>
        <w:t xml:space="preserve"> </w:t>
      </w:r>
      <w:r w:rsidRPr="20432D90" w:rsidR="00C701D6">
        <w:rPr>
          <w:rFonts w:cs="Calibri" w:cstheme="minorAscii"/>
          <w:sz w:val="24"/>
          <w:szCs w:val="24"/>
        </w:rPr>
        <w:t>to</w:t>
      </w:r>
      <w:r w:rsidRPr="20432D90" w:rsidR="00C701D6">
        <w:rPr>
          <w:rFonts w:cs="Calibri" w:cstheme="minorAscii"/>
          <w:sz w:val="24"/>
          <w:szCs w:val="24"/>
        </w:rPr>
        <w:t xml:space="preserve"> </w:t>
      </w:r>
      <w:r w:rsidRPr="20432D90" w:rsidR="00E352B7">
        <w:rPr>
          <w:rFonts w:cs="Calibri" w:cstheme="minorAscii"/>
          <w:sz w:val="24"/>
          <w:szCs w:val="24"/>
        </w:rPr>
        <w:t>climate</w:t>
      </w:r>
      <w:r w:rsidRPr="20432D90" w:rsidR="00A85DBF">
        <w:rPr>
          <w:rFonts w:cs="Calibri" w:cstheme="minorAscii"/>
          <w:sz w:val="24"/>
          <w:szCs w:val="24"/>
        </w:rPr>
        <w:t xml:space="preserve"> hazard</w:t>
      </w:r>
      <w:r w:rsidRPr="20432D90" w:rsidR="00CB15C0">
        <w:rPr>
          <w:rFonts w:cs="Calibri" w:cstheme="minorAscii"/>
          <w:sz w:val="24"/>
          <w:szCs w:val="24"/>
        </w:rPr>
        <w:t xml:space="preserve">s </w:t>
      </w:r>
      <w:r w:rsidRPr="20432D90" w:rsidR="00E352B7">
        <w:rPr>
          <w:rFonts w:cs="Calibri" w:cstheme="minorAscii"/>
          <w:sz w:val="24"/>
          <w:szCs w:val="24"/>
        </w:rPr>
        <w:t xml:space="preserve">in parts of the world. </w:t>
      </w:r>
      <w:r w:rsidRPr="20432D90" w:rsidR="00E352B7">
        <w:rPr>
          <w:rFonts w:cs="Calibri" w:cstheme="minorAscii"/>
          <w:sz w:val="24"/>
          <w:szCs w:val="24"/>
        </w:rPr>
        <w:t>Th</w:t>
      </w:r>
      <w:r w:rsidRPr="20432D90" w:rsidR="00E352B7">
        <w:rPr>
          <w:rFonts w:cs="Calibri" w:cstheme="minorAscii"/>
          <w:sz w:val="24"/>
          <w:szCs w:val="24"/>
        </w:rPr>
        <w:t xml:space="preserve">ese </w:t>
      </w:r>
      <w:r w:rsidRPr="20432D90" w:rsidR="4D38BDE9">
        <w:rPr>
          <w:rFonts w:cs="Calibri" w:cstheme="minorAscii"/>
          <w:sz w:val="24"/>
          <w:szCs w:val="24"/>
        </w:rPr>
        <w:t>hazards can</w:t>
      </w:r>
      <w:r w:rsidRPr="20432D90" w:rsidR="00E352B7">
        <w:rPr>
          <w:rFonts w:cs="Calibri" w:cstheme="minorAscii"/>
          <w:sz w:val="24"/>
          <w:szCs w:val="24"/>
        </w:rPr>
        <w:t xml:space="preserve"> be due to extreme weather events including wildfires, hurricanes, droughts, as well as rising sea levels and heat waves that present continuous pressures on communities</w:t>
      </w:r>
      <w:r w:rsidRPr="20432D90" w:rsidR="00694787">
        <w:rPr>
          <w:rFonts w:cs="Calibri" w:cstheme="minorAscii"/>
          <w:sz w:val="24"/>
          <w:szCs w:val="24"/>
        </w:rPr>
        <w:t xml:space="preserve"> to </w:t>
      </w:r>
      <w:r w:rsidRPr="20432D90" w:rsidR="00640CEC">
        <w:rPr>
          <w:rFonts w:cs="Calibri" w:cstheme="minorAscii"/>
          <w:sz w:val="24"/>
          <w:szCs w:val="24"/>
        </w:rPr>
        <w:t xml:space="preserve">be resilient and </w:t>
      </w:r>
      <w:r w:rsidRPr="20432D90" w:rsidR="00640CEC">
        <w:rPr>
          <w:rFonts w:cs="Calibri" w:cstheme="minorAscii"/>
          <w:sz w:val="24"/>
          <w:szCs w:val="24"/>
        </w:rPr>
        <w:t>adapt</w:t>
      </w:r>
      <w:r w:rsidRPr="20432D90" w:rsidR="00E352B7">
        <w:rPr>
          <w:rFonts w:cs="Calibri" w:cstheme="minorAscii"/>
          <w:sz w:val="24"/>
          <w:szCs w:val="24"/>
        </w:rPr>
        <w:t>.</w:t>
      </w:r>
      <w:r w:rsidRPr="20432D90">
        <w:rPr>
          <w:rStyle w:val="FootnoteReference"/>
          <w:rFonts w:cs="Calibri" w:cstheme="minorAscii"/>
          <w:sz w:val="24"/>
          <w:szCs w:val="24"/>
        </w:rPr>
        <w:footnoteReference w:id="29269"/>
      </w:r>
      <w:r w:rsidRPr="20432D90" w:rsidR="00E352B7">
        <w:rPr>
          <w:rFonts w:cs="Calibri" w:cstheme="minorAscii"/>
          <w:sz w:val="24"/>
          <w:szCs w:val="24"/>
        </w:rPr>
        <w:t xml:space="preserve"> </w:t>
      </w:r>
    </w:p>
    <w:p w:rsidR="00E352B7" w:rsidP="13518628" w:rsidRDefault="00E352B7" w14:paraId="1B50A0E0" w14:textId="45AA93B6">
      <w:pPr>
        <w:tabs>
          <w:tab w:val="left" w:leader="none" w:pos="7260"/>
        </w:tabs>
        <w:spacing w:line="276" w:lineRule="auto"/>
        <w:ind w:firstLine="720"/>
        <w:rPr>
          <w:rFonts w:cs="Calibri" w:cstheme="minorAscii"/>
          <w:sz w:val="24"/>
          <w:szCs w:val="24"/>
        </w:rPr>
      </w:pPr>
      <w:r w:rsidRPr="20432D90" w:rsidR="00E352B7">
        <w:rPr>
          <w:rFonts w:cs="Calibri" w:cstheme="minorAscii"/>
          <w:sz w:val="24"/>
          <w:szCs w:val="24"/>
        </w:rPr>
        <w:t xml:space="preserve">Just as conversations continue about climate resilience and </w:t>
      </w:r>
      <w:r w:rsidRPr="20432D90" w:rsidR="00C27141">
        <w:rPr>
          <w:rFonts w:cs="Calibri" w:cstheme="minorAscii"/>
          <w:sz w:val="24"/>
          <w:szCs w:val="24"/>
        </w:rPr>
        <w:t>adaptation</w:t>
      </w:r>
      <w:r w:rsidRPr="20432D90" w:rsidR="00E352B7">
        <w:rPr>
          <w:rFonts w:cs="Calibri" w:cstheme="minorAscii"/>
          <w:sz w:val="24"/>
          <w:szCs w:val="24"/>
        </w:rPr>
        <w:t xml:space="preserve">, there is an increasing consideration for where </w:t>
      </w:r>
      <w:r w:rsidRPr="20432D90" w:rsidR="00480DC6">
        <w:rPr>
          <w:rFonts w:cs="Calibri" w:cstheme="minorAscii"/>
          <w:sz w:val="24"/>
          <w:szCs w:val="24"/>
        </w:rPr>
        <w:t>relief and refuge may exist.</w:t>
      </w:r>
      <w:r w:rsidRPr="20432D90" w:rsidR="00E352B7">
        <w:rPr>
          <w:rFonts w:cs="Calibri" w:cstheme="minorAscii"/>
          <w:sz w:val="24"/>
          <w:szCs w:val="24"/>
        </w:rPr>
        <w:t xml:space="preserve"> </w:t>
      </w:r>
      <w:r w:rsidRPr="20432D90" w:rsidR="00FC247A">
        <w:rPr>
          <w:rFonts w:cs="Calibri" w:cstheme="minorAscii"/>
          <w:sz w:val="24"/>
          <w:szCs w:val="24"/>
        </w:rPr>
        <w:t xml:space="preserve">With access to freshwater resources </w:t>
      </w:r>
      <w:r w:rsidRPr="20432D90" w:rsidR="00CA56A0">
        <w:rPr>
          <w:rFonts w:cs="Calibri" w:cstheme="minorAscii"/>
          <w:sz w:val="24"/>
          <w:szCs w:val="24"/>
        </w:rPr>
        <w:t>and agricultural land</w:t>
      </w:r>
      <w:r w:rsidRPr="20432D90" w:rsidR="0040166C">
        <w:rPr>
          <w:rFonts w:cs="Calibri" w:cstheme="minorAscii"/>
          <w:sz w:val="24"/>
          <w:szCs w:val="24"/>
        </w:rPr>
        <w:t>,</w:t>
      </w:r>
      <w:r w:rsidRPr="20432D90" w:rsidR="00FC247A">
        <w:rPr>
          <w:rFonts w:cs="Calibri" w:cstheme="minorAscii"/>
          <w:sz w:val="24"/>
          <w:szCs w:val="24"/>
        </w:rPr>
        <w:t xml:space="preserve"> </w:t>
      </w:r>
      <w:r w:rsidRPr="20432D90" w:rsidR="0B74381B">
        <w:rPr>
          <w:rFonts w:cs="Calibri" w:cstheme="minorAscii"/>
          <w:sz w:val="24"/>
          <w:szCs w:val="24"/>
        </w:rPr>
        <w:t xml:space="preserve">some </w:t>
      </w:r>
      <w:r w:rsidRPr="20432D90" w:rsidR="00FC247A">
        <w:rPr>
          <w:rFonts w:cs="Calibri" w:cstheme="minorAscii"/>
          <w:sz w:val="24"/>
          <w:szCs w:val="24"/>
        </w:rPr>
        <w:t>Midwestern cities have been flagged as “climate havens</w:t>
      </w:r>
      <w:r w:rsidRPr="20432D90" w:rsidR="00FC247A">
        <w:rPr>
          <w:rFonts w:cs="Calibri" w:cstheme="minorAscii"/>
          <w:sz w:val="24"/>
          <w:szCs w:val="24"/>
        </w:rPr>
        <w:t>”</w:t>
      </w:r>
      <w:r w:rsidRPr="20432D90" w:rsidR="00FC247A">
        <w:rPr>
          <w:rFonts w:cs="Calibri" w:cstheme="minorAscii"/>
          <w:sz w:val="24"/>
          <w:szCs w:val="24"/>
        </w:rPr>
        <w:t>.</w:t>
      </w:r>
      <w:r w:rsidRPr="20432D90">
        <w:rPr>
          <w:rStyle w:val="FootnoteReference"/>
          <w:rFonts w:cs="Calibri" w:cstheme="minorAscii"/>
          <w:sz w:val="24"/>
          <w:szCs w:val="24"/>
        </w:rPr>
        <w:footnoteReference w:id="32193"/>
      </w:r>
      <w:r w:rsidRPr="20432D90" w:rsidR="00FC247A">
        <w:rPr>
          <w:rFonts w:cs="Calibri" w:cstheme="minorAscii"/>
          <w:sz w:val="24"/>
          <w:szCs w:val="24"/>
        </w:rPr>
        <w:t xml:space="preserve"> </w:t>
      </w:r>
      <w:r w:rsidRPr="20432D90" w:rsidR="59DD12C6">
        <w:rPr>
          <w:rFonts w:cs="Calibri" w:cstheme="minorAscii"/>
          <w:sz w:val="24"/>
          <w:szCs w:val="24"/>
        </w:rPr>
        <w:t xml:space="preserve">Both the Ohio River and Great Lakes provide Cincinnati with prime freshwater access, in a world where water scarcity is a growing concern. Ohio is also home to </w:t>
      </w:r>
      <w:r w:rsidRPr="20432D90" w:rsidR="0C9DD6A2">
        <w:rPr>
          <w:rFonts w:cs="Calibri" w:cstheme="minorAscii"/>
          <w:sz w:val="24"/>
          <w:szCs w:val="24"/>
        </w:rPr>
        <w:t xml:space="preserve">13.5 million acres</w:t>
      </w:r>
      <w:r w:rsidRPr="20432D90" w:rsidR="0C9DD6A2">
        <w:rPr>
          <w:rFonts w:cs="Calibri" w:cstheme="minorAscii"/>
          <w:sz w:val="24"/>
          <w:szCs w:val="24"/>
        </w:rPr>
        <w:t xml:space="preserve"> of farmland.</w:t>
      </w:r>
      <w:r w:rsidRPr="1586DD1C">
        <w:rPr>
          <w:rStyle w:val="FootnoteReference"/>
          <w:rFonts w:cs="Calibri" w:cstheme="minorAscii"/>
          <w:sz w:val="24"/>
          <w:szCs w:val="24"/>
        </w:rPr>
        <w:footnoteReference w:id="5511"/>
      </w:r>
      <w:r w:rsidRPr="20432D90" w:rsidR="0C9DD6A2">
        <w:rPr>
          <w:rFonts w:cs="Calibri" w:cstheme="minorAscii"/>
          <w:sz w:val="24"/>
          <w:szCs w:val="24"/>
        </w:rPr>
        <w:t xml:space="preserve"> </w:t>
      </w:r>
      <w:r w:rsidRPr="20432D90" w:rsidR="61E824AB">
        <w:rPr>
          <w:rFonts w:cs="Calibri" w:cstheme="minorAscii"/>
          <w:sz w:val="24"/>
          <w:szCs w:val="24"/>
        </w:rPr>
        <w:t xml:space="preserve">The Cincinnati climate has four distinct seasons, </w:t>
      </w:r>
      <w:r w:rsidRPr="20432D90" w:rsidR="6383F50C">
        <w:rPr>
          <w:rFonts w:cs="Calibri" w:cstheme="minorAscii"/>
          <w:sz w:val="24"/>
          <w:szCs w:val="24"/>
        </w:rPr>
        <w:t xml:space="preserve">with the main climate hazards </w:t>
      </w:r>
      <w:r w:rsidRPr="20432D90" w:rsidR="62C61940">
        <w:rPr>
          <w:rFonts w:cs="Calibri" w:cstheme="minorAscii"/>
          <w:sz w:val="24"/>
          <w:szCs w:val="24"/>
        </w:rPr>
        <w:t xml:space="preserve">relating</w:t>
      </w:r>
      <w:r w:rsidRPr="20432D90" w:rsidR="6383F50C">
        <w:rPr>
          <w:rFonts w:cs="Calibri" w:cstheme="minorAscii"/>
          <w:sz w:val="24"/>
          <w:szCs w:val="24"/>
        </w:rPr>
        <w:t xml:space="preserve"> to stormwater and </w:t>
      </w:r>
      <w:r w:rsidRPr="20432D90" w:rsidR="6383F50C">
        <w:rPr>
          <w:rFonts w:cs="Calibri" w:cstheme="minorAscii"/>
          <w:sz w:val="24"/>
          <w:szCs w:val="24"/>
        </w:rPr>
        <w:t xml:space="preserve">heat.</w:t>
      </w:r>
      <w:r w:rsidRPr="20432D90" w:rsidR="4727F366">
        <w:rPr>
          <w:rFonts w:cs="Calibri" w:cstheme="minorAscii"/>
          <w:sz w:val="24"/>
          <w:szCs w:val="24"/>
        </w:rPr>
        <w:t xml:space="preserve"> </w:t>
      </w:r>
      <w:r w:rsidRPr="20432D90" w:rsidR="00FC247A">
        <w:rPr>
          <w:rFonts w:cs="Calibri" w:cstheme="minorAscii"/>
          <w:sz w:val="24"/>
          <w:szCs w:val="24"/>
        </w:rPr>
        <w:t xml:space="preserve">Legacy</w:t>
      </w:r>
      <w:r w:rsidRPr="20432D90" w:rsidR="00FC247A">
        <w:rPr>
          <w:rFonts w:cs="Calibri" w:cstheme="minorAscii"/>
          <w:sz w:val="24"/>
          <w:szCs w:val="24"/>
        </w:rPr>
        <w:t xml:space="preserve"> cities like Cincinnati </w:t>
      </w:r>
      <w:r w:rsidRPr="20432D90" w:rsidR="24C1A991">
        <w:rPr>
          <w:rFonts w:cs="Calibri" w:cstheme="minorAscii"/>
          <w:sz w:val="24"/>
          <w:szCs w:val="24"/>
        </w:rPr>
        <w:t>(</w:t>
      </w:r>
      <w:r w:rsidRPr="20432D90" w:rsidR="00FC247A">
        <w:rPr>
          <w:rFonts w:cs="Calibri" w:cstheme="minorAscii"/>
          <w:sz w:val="24"/>
          <w:szCs w:val="24"/>
        </w:rPr>
        <w:t>OH</w:t>
      </w:r>
      <w:r w:rsidRPr="20432D90" w:rsidR="25467E85">
        <w:rPr>
          <w:rFonts w:cs="Calibri" w:cstheme="minorAscii"/>
          <w:sz w:val="24"/>
          <w:szCs w:val="24"/>
        </w:rPr>
        <w:t>)</w:t>
      </w:r>
      <w:r w:rsidRPr="20432D90" w:rsidR="00FC247A">
        <w:rPr>
          <w:rFonts w:cs="Calibri" w:cstheme="minorAscii"/>
          <w:sz w:val="24"/>
          <w:szCs w:val="24"/>
        </w:rPr>
        <w:t>, Buffalo</w:t>
      </w:r>
      <w:r w:rsidRPr="20432D90" w:rsidR="59BFC718">
        <w:rPr>
          <w:rFonts w:cs="Calibri" w:cstheme="minorAscii"/>
          <w:sz w:val="24"/>
          <w:szCs w:val="24"/>
        </w:rPr>
        <w:t xml:space="preserve"> (</w:t>
      </w:r>
      <w:r w:rsidRPr="20432D90" w:rsidR="00FC247A">
        <w:rPr>
          <w:rFonts w:cs="Calibri" w:cstheme="minorAscii"/>
          <w:sz w:val="24"/>
          <w:szCs w:val="24"/>
        </w:rPr>
        <w:t>NY</w:t>
      </w:r>
      <w:r w:rsidRPr="20432D90" w:rsidR="50B382DD">
        <w:rPr>
          <w:rFonts w:cs="Calibri" w:cstheme="minorAscii"/>
          <w:sz w:val="24"/>
          <w:szCs w:val="24"/>
        </w:rPr>
        <w:t>)</w:t>
      </w:r>
      <w:r w:rsidRPr="20432D90" w:rsidR="00FC247A">
        <w:rPr>
          <w:rFonts w:cs="Calibri" w:cstheme="minorAscii"/>
          <w:sz w:val="24"/>
          <w:szCs w:val="24"/>
        </w:rPr>
        <w:t>, and Detroit</w:t>
      </w:r>
      <w:r w:rsidRPr="20432D90" w:rsidR="30E91449">
        <w:rPr>
          <w:rFonts w:cs="Calibri" w:cstheme="minorAscii"/>
          <w:sz w:val="24"/>
          <w:szCs w:val="24"/>
        </w:rPr>
        <w:t xml:space="preserve"> (</w:t>
      </w:r>
      <w:r w:rsidRPr="20432D90" w:rsidR="00FC247A">
        <w:rPr>
          <w:rFonts w:cs="Calibri" w:cstheme="minorAscii"/>
          <w:sz w:val="24"/>
          <w:szCs w:val="24"/>
        </w:rPr>
        <w:t>MI</w:t>
      </w:r>
      <w:r w:rsidRPr="20432D90" w:rsidR="0F57763A">
        <w:rPr>
          <w:rFonts w:cs="Calibri" w:cstheme="minorAscii"/>
          <w:sz w:val="24"/>
          <w:szCs w:val="24"/>
        </w:rPr>
        <w:t>)</w:t>
      </w:r>
      <w:r w:rsidRPr="20432D90" w:rsidR="00FC247A">
        <w:rPr>
          <w:rFonts w:cs="Calibri" w:cstheme="minorAscii"/>
          <w:sz w:val="24"/>
          <w:szCs w:val="24"/>
        </w:rPr>
        <w:t xml:space="preserve"> with their history of industry infrastructure</w:t>
      </w:r>
      <w:r w:rsidRPr="20432D90" w:rsidR="00043ECC">
        <w:rPr>
          <w:rFonts w:cs="Calibri" w:cstheme="minorAscii"/>
          <w:sz w:val="24"/>
          <w:szCs w:val="24"/>
        </w:rPr>
        <w:t xml:space="preserve">, lower housing costs, and </w:t>
      </w:r>
      <w:r w:rsidRPr="20432D90" w:rsidR="00FC247A">
        <w:rPr>
          <w:rFonts w:cs="Calibri" w:cstheme="minorAscii"/>
          <w:sz w:val="24"/>
          <w:szCs w:val="24"/>
        </w:rPr>
        <w:t>years of population loss have especially been considered to have the greatest potential for welcoming internal migrants</w:t>
      </w:r>
      <w:r w:rsidRPr="20432D90" w:rsidR="00043ECC">
        <w:rPr>
          <w:rFonts w:cs="Calibri" w:cstheme="minorAscii"/>
          <w:sz w:val="24"/>
          <w:szCs w:val="24"/>
        </w:rPr>
        <w:t xml:space="preserve"> moving from other states, and even those who have been displaced from their home countries</w:t>
      </w:r>
      <w:r w:rsidRPr="20432D90" w:rsidR="56AE1AD1">
        <w:rPr>
          <w:rFonts w:cs="Calibri" w:cstheme="minorAscii"/>
          <w:sz w:val="24"/>
          <w:szCs w:val="24"/>
        </w:rPr>
        <w:t>.</w:t>
      </w:r>
      <w:r w:rsidRPr="20432D90">
        <w:rPr>
          <w:rStyle w:val="FootnoteReference"/>
          <w:rFonts w:cs="Calibri" w:cstheme="minorAscii"/>
          <w:sz w:val="24"/>
          <w:szCs w:val="24"/>
        </w:rPr>
        <w:footnoteReference w:id="16422"/>
      </w:r>
      <w:r w:rsidRPr="20432D90" w:rsidR="00043ECC">
        <w:rPr>
          <w:rFonts w:cs="Calibri" w:cstheme="minorAscii"/>
          <w:sz w:val="24"/>
          <w:szCs w:val="24"/>
        </w:rPr>
        <w:t xml:space="preserve"> </w:t>
      </w:r>
      <w:r w:rsidRPr="20432D90" w:rsidR="3402BF79">
        <w:rPr>
          <w:rFonts w:cs="Calibri" w:cstheme="minorAscii"/>
          <w:sz w:val="24"/>
          <w:szCs w:val="24"/>
        </w:rPr>
        <w:t xml:space="preserve">Cincinnati’s population peaked at over </w:t>
      </w:r>
      <w:r w:rsidRPr="20432D90" w:rsidR="3402BF79">
        <w:rPr>
          <w:rFonts w:cs="Calibri" w:cstheme="minorAscii"/>
          <w:sz w:val="24"/>
          <w:szCs w:val="24"/>
        </w:rPr>
        <w:t xml:space="preserve">500,000 people</w:t>
      </w:r>
      <w:r w:rsidRPr="20432D90" w:rsidR="3402BF79">
        <w:rPr>
          <w:rFonts w:cs="Calibri" w:cstheme="minorAscii"/>
          <w:sz w:val="24"/>
          <w:szCs w:val="24"/>
        </w:rPr>
        <w:t xml:space="preserve"> in 1950, but our current population is just over </w:t>
      </w:r>
      <w:r w:rsidRPr="20432D90" w:rsidR="3402BF79">
        <w:rPr>
          <w:rFonts w:cs="Calibri" w:cstheme="minorAscii"/>
          <w:sz w:val="24"/>
          <w:szCs w:val="24"/>
        </w:rPr>
        <w:t xml:space="preserve">300,000 people</w:t>
      </w:r>
      <w:r w:rsidRPr="20432D90" w:rsidR="3402BF79">
        <w:rPr>
          <w:rFonts w:cs="Calibri" w:cstheme="minorAscii"/>
          <w:sz w:val="24"/>
          <w:szCs w:val="24"/>
        </w:rPr>
        <w:t xml:space="preserve">.</w:t>
      </w:r>
      <w:r w:rsidRPr="1586DD1C">
        <w:rPr>
          <w:rStyle w:val="FootnoteReference"/>
          <w:rFonts w:cs="Calibri" w:cstheme="minorAscii"/>
          <w:sz w:val="24"/>
          <w:szCs w:val="24"/>
        </w:rPr>
        <w:footnoteReference w:id="8408"/>
      </w:r>
      <w:r w:rsidRPr="20432D90" w:rsidR="3402BF79">
        <w:rPr>
          <w:rFonts w:cs="Calibri" w:cstheme="minorAscii"/>
          <w:sz w:val="24"/>
          <w:szCs w:val="24"/>
        </w:rPr>
        <w:t xml:space="preserve"> </w:t>
      </w:r>
      <w:r w:rsidRPr="20432D90" w:rsidR="171F537E">
        <w:rPr>
          <w:rFonts w:cs="Calibri" w:cstheme="minorAscii"/>
          <w:sz w:val="24"/>
          <w:szCs w:val="24"/>
        </w:rPr>
        <w:t xml:space="preserve">This ability to </w:t>
      </w:r>
      <w:r w:rsidRPr="20432D90" w:rsidR="38D6309C">
        <w:rPr>
          <w:rFonts w:cs="Calibri" w:cstheme="minorAscii"/>
          <w:sz w:val="24"/>
          <w:szCs w:val="24"/>
        </w:rPr>
        <w:t xml:space="preserve">accommodate higher populations is </w:t>
      </w:r>
      <w:r w:rsidRPr="20432D90" w:rsidR="69FB2416">
        <w:rPr>
          <w:rFonts w:cs="Calibri" w:cstheme="minorAscii"/>
          <w:sz w:val="24"/>
          <w:szCs w:val="24"/>
        </w:rPr>
        <w:t xml:space="preserve">another </w:t>
      </w:r>
      <w:r w:rsidRPr="20432D90" w:rsidR="69FB2416">
        <w:rPr>
          <w:rFonts w:cs="Calibri" w:cstheme="minorAscii"/>
          <w:sz w:val="24"/>
          <w:szCs w:val="24"/>
        </w:rPr>
        <w:t xml:space="preserve">reason why</w:t>
      </w:r>
      <w:r w:rsidRPr="20432D90" w:rsidR="69FB2416">
        <w:rPr>
          <w:rFonts w:cs="Calibri" w:cstheme="minorAscii"/>
          <w:sz w:val="24"/>
          <w:szCs w:val="24"/>
        </w:rPr>
        <w:t xml:space="preserve"> Cincinnati has potential to be a climate haven. </w:t>
      </w:r>
      <w:r w:rsidRPr="20432D90" w:rsidR="67184E89">
        <w:rPr>
          <w:rFonts w:cs="Calibri" w:cstheme="minorAscii"/>
          <w:sz w:val="24"/>
          <w:szCs w:val="24"/>
        </w:rPr>
        <w:t>Some cities like Buffalo, NY have</w:t>
      </w:r>
      <w:r w:rsidRPr="20432D90" w:rsidR="67184E89">
        <w:rPr>
          <w:rFonts w:cs="Calibri" w:cstheme="minorAscii"/>
          <w:sz w:val="24"/>
          <w:szCs w:val="24"/>
        </w:rPr>
        <w:t xml:space="preserve"> </w:t>
      </w:r>
      <w:r w:rsidRPr="20432D90" w:rsidR="67184E89">
        <w:rPr>
          <w:rFonts w:cs="Calibri" w:cstheme="minorAscii"/>
          <w:sz w:val="24"/>
          <w:szCs w:val="24"/>
        </w:rPr>
        <w:t>leverage</w:t>
      </w:r>
      <w:r w:rsidRPr="20432D90" w:rsidR="67184E89">
        <w:rPr>
          <w:rFonts w:cs="Calibri" w:cstheme="minorAscii"/>
          <w:sz w:val="24"/>
          <w:szCs w:val="24"/>
        </w:rPr>
        <w:t>d</w:t>
      </w:r>
      <w:r w:rsidRPr="20432D90" w:rsidR="67184E89">
        <w:rPr>
          <w:rFonts w:cs="Calibri" w:cstheme="minorAscii"/>
          <w:sz w:val="24"/>
          <w:szCs w:val="24"/>
        </w:rPr>
        <w:t xml:space="preserve"> their status as a “climate haven” to invite in new residents, </w:t>
      </w:r>
      <w:r w:rsidRPr="20432D90" w:rsidR="555E6CD8">
        <w:rPr>
          <w:rFonts w:cs="Calibri" w:cstheme="minorAscii"/>
          <w:sz w:val="24"/>
          <w:szCs w:val="24"/>
        </w:rPr>
        <w:t xml:space="preserve">but other cities </w:t>
      </w:r>
      <w:r w:rsidRPr="20432D90" w:rsidR="0D024917">
        <w:rPr>
          <w:rFonts w:cs="Calibri" w:cstheme="minorAscii"/>
          <w:sz w:val="24"/>
          <w:szCs w:val="24"/>
        </w:rPr>
        <w:t xml:space="preserve">like White River Junction, Vermont </w:t>
      </w:r>
      <w:r w:rsidRPr="20432D90" w:rsidR="555E6CD8">
        <w:rPr>
          <w:rFonts w:cs="Calibri" w:cstheme="minorAscii"/>
          <w:sz w:val="24"/>
          <w:szCs w:val="24"/>
        </w:rPr>
        <w:t xml:space="preserve">have faced the </w:t>
      </w:r>
      <w:r w:rsidRPr="20432D90" w:rsidR="0C87065A">
        <w:rPr>
          <w:rFonts w:cs="Calibri" w:cstheme="minorAscii"/>
          <w:sz w:val="24"/>
          <w:szCs w:val="24"/>
        </w:rPr>
        <w:t xml:space="preserve">reality that they are just not ready for an influx population of climate </w:t>
      </w:r>
      <w:r w:rsidRPr="20432D90" w:rsidR="0C87065A">
        <w:rPr>
          <w:rFonts w:cs="Calibri" w:cstheme="minorAscii"/>
          <w:sz w:val="24"/>
          <w:szCs w:val="24"/>
        </w:rPr>
        <w:t>migrants</w:t>
      </w:r>
      <w:r w:rsidRPr="20432D90" w:rsidR="57ADD738">
        <w:rPr>
          <w:rFonts w:cs="Calibri" w:cstheme="minorAscii"/>
          <w:sz w:val="24"/>
          <w:szCs w:val="24"/>
        </w:rPr>
        <w:t>.</w:t>
      </w:r>
      <w:r w:rsidRPr="20432D90">
        <w:rPr>
          <w:rStyle w:val="FootnoteReference"/>
          <w:rFonts w:cs="Calibri" w:cstheme="minorAscii"/>
          <w:sz w:val="24"/>
          <w:szCs w:val="24"/>
        </w:rPr>
        <w:footnoteReference w:id="18586"/>
      </w:r>
      <w:r w:rsidRPr="20432D90" w:rsidR="2165E70C">
        <w:rPr>
          <w:rFonts w:cs="Calibri" w:cstheme="minorAscii"/>
          <w:sz w:val="24"/>
          <w:szCs w:val="24"/>
        </w:rPr>
        <w:t xml:space="preserve"> </w:t>
      </w:r>
    </w:p>
    <w:p w:rsidR="00043ECC" w:rsidP="13518628" w:rsidRDefault="00043ECC" w14:paraId="391AA9EC" w14:textId="58F7D575">
      <w:pPr>
        <w:pStyle w:val="Normal"/>
        <w:tabs>
          <w:tab w:val="left" w:leader="none" w:pos="7260"/>
        </w:tabs>
        <w:spacing w:line="276" w:lineRule="auto"/>
        <w:ind w:firstLine="720"/>
        <w:rPr>
          <w:rFonts w:cs="Calibri" w:cstheme="minorAscii"/>
          <w:sz w:val="24"/>
          <w:szCs w:val="24"/>
        </w:rPr>
      </w:pPr>
      <w:r w:rsidRPr="20432D90" w:rsidR="00043ECC">
        <w:rPr>
          <w:rFonts w:cs="Calibri" w:cstheme="minorAscii"/>
          <w:sz w:val="24"/>
          <w:szCs w:val="24"/>
        </w:rPr>
        <w:t xml:space="preserve">The idea of a “climate haven” can be </w:t>
      </w:r>
      <w:r w:rsidRPr="20432D90" w:rsidR="00967E39">
        <w:rPr>
          <w:rFonts w:cs="Calibri" w:cstheme="minorAscii"/>
          <w:sz w:val="24"/>
          <w:szCs w:val="24"/>
        </w:rPr>
        <w:t xml:space="preserve">detrimental </w:t>
      </w:r>
      <w:r w:rsidRPr="20432D90" w:rsidR="00043ECC">
        <w:rPr>
          <w:rFonts w:cs="Calibri" w:cstheme="minorAscii"/>
          <w:sz w:val="24"/>
          <w:szCs w:val="24"/>
        </w:rPr>
        <w:t xml:space="preserve">to </w:t>
      </w:r>
      <w:r w:rsidRPr="20432D90" w:rsidR="00162020">
        <w:rPr>
          <w:rFonts w:cs="Calibri" w:cstheme="minorAscii"/>
          <w:sz w:val="24"/>
          <w:szCs w:val="24"/>
        </w:rPr>
        <w:t xml:space="preserve">resilience and </w:t>
      </w:r>
      <w:r w:rsidRPr="20432D90" w:rsidR="00D56495">
        <w:rPr>
          <w:rFonts w:cs="Calibri" w:cstheme="minorAscii"/>
          <w:sz w:val="24"/>
          <w:szCs w:val="24"/>
        </w:rPr>
        <w:t xml:space="preserve">adaptation </w:t>
      </w:r>
      <w:r w:rsidRPr="20432D90" w:rsidR="00043ECC">
        <w:rPr>
          <w:rFonts w:cs="Calibri" w:cstheme="minorAscii"/>
          <w:sz w:val="24"/>
          <w:szCs w:val="24"/>
        </w:rPr>
        <w:t>efforts, because</w:t>
      </w:r>
      <w:r w:rsidRPr="20432D90" w:rsidR="00043ECC">
        <w:rPr>
          <w:rFonts w:cs="Calibri" w:cstheme="minorAscii"/>
          <w:sz w:val="24"/>
          <w:szCs w:val="24"/>
        </w:rPr>
        <w:t xml:space="preserve"> there is no one city that is and will remain safe from climate change</w:t>
      </w:r>
      <w:r w:rsidRPr="20432D90" w:rsidR="358757E3">
        <w:rPr>
          <w:rFonts w:cs="Calibri" w:cstheme="minorAscii"/>
          <w:sz w:val="24"/>
          <w:szCs w:val="24"/>
        </w:rPr>
        <w:t xml:space="preserve">. </w:t>
      </w:r>
      <w:r w:rsidRPr="20432D90" w:rsidR="324CF024">
        <w:rPr>
          <w:rFonts w:cs="Calibri" w:cstheme="minorAscii"/>
          <w:sz w:val="24"/>
          <w:szCs w:val="24"/>
        </w:rPr>
        <w:t xml:space="preserve">Regardless, </w:t>
      </w:r>
      <w:r w:rsidRPr="20432D90" w:rsidR="324CF024">
        <w:rPr>
          <w:rFonts w:cs="Calibri" w:cstheme="minorAscii"/>
          <w:sz w:val="24"/>
          <w:szCs w:val="24"/>
        </w:rPr>
        <w:t>is</w:t>
      </w:r>
      <w:r w:rsidRPr="20432D90" w:rsidR="324CF024">
        <w:rPr>
          <w:rFonts w:cs="Calibri" w:cstheme="minorAscii"/>
          <w:sz w:val="24"/>
          <w:szCs w:val="24"/>
        </w:rPr>
        <w:t xml:space="preserve"> necessary to prepare for those who are already on the move to more hospitable climates and make a Climate Migration Plan to accommodate future </w:t>
      </w:r>
      <w:r w:rsidRPr="20432D90" w:rsidR="43FB4D48">
        <w:rPr>
          <w:rFonts w:cs="Calibri" w:cstheme="minorAscii"/>
          <w:sz w:val="24"/>
          <w:szCs w:val="24"/>
        </w:rPr>
        <w:t>displacements.</w:t>
      </w:r>
      <w:r w:rsidRPr="20432D90">
        <w:rPr>
          <w:rStyle w:val="FootnoteReference"/>
          <w:rFonts w:cs="Calibri" w:cstheme="minorAscii"/>
          <w:sz w:val="24"/>
          <w:szCs w:val="24"/>
        </w:rPr>
        <w:footnoteReference w:id="20441"/>
      </w:r>
      <w:r w:rsidRPr="20432D90" w:rsidR="00467C6D">
        <w:rPr>
          <w:rFonts w:cs="Calibri" w:cstheme="minorAscii"/>
          <w:sz w:val="24"/>
          <w:szCs w:val="24"/>
        </w:rPr>
        <w:t xml:space="preserve"> </w:t>
      </w:r>
      <w:r w:rsidRPr="20432D90" w:rsidR="007910EE">
        <w:rPr>
          <w:rFonts w:cs="Calibri" w:cstheme="minorAscii"/>
          <w:sz w:val="24"/>
          <w:szCs w:val="24"/>
        </w:rPr>
        <w:t xml:space="preserve">If climate migration goes unmonitored, it could result in disputes and power struggles between new and old residents over space, resources, culture, and the future of the city </w:t>
      </w:r>
      <w:r w:rsidRPr="20432D90" w:rsidR="007910EE">
        <w:rPr>
          <w:rFonts w:cs="Calibri" w:cstheme="minorAscii"/>
          <w:sz w:val="24"/>
          <w:szCs w:val="24"/>
        </w:rPr>
        <w:t>.</w:t>
      </w:r>
      <w:r w:rsidRPr="20432D90">
        <w:rPr>
          <w:rStyle w:val="FootnoteReference"/>
          <w:rFonts w:cs="Calibri" w:cstheme="minorAscii"/>
          <w:sz w:val="24"/>
          <w:szCs w:val="24"/>
        </w:rPr>
        <w:footnoteReference w:id="27515"/>
      </w:r>
      <w:r w:rsidRPr="20432D90" w:rsidR="007910EE">
        <w:rPr>
          <w:rFonts w:cs="Calibri" w:cstheme="minorAscii"/>
          <w:sz w:val="24"/>
          <w:szCs w:val="24"/>
        </w:rPr>
        <w:t xml:space="preserve"> “Climate haven” cities could face urban sprawl, inflated housing prices, </w:t>
      </w:r>
      <w:r w:rsidRPr="20432D90" w:rsidR="009C317C">
        <w:rPr>
          <w:rFonts w:cs="Calibri" w:cstheme="minorAscii"/>
          <w:sz w:val="24"/>
          <w:szCs w:val="24"/>
        </w:rPr>
        <w:t xml:space="preserve">loss of biodiversity, </w:t>
      </w:r>
      <w:r w:rsidRPr="20432D90" w:rsidR="007910EE">
        <w:rPr>
          <w:rFonts w:cs="Calibri" w:cstheme="minorAscii"/>
          <w:sz w:val="24"/>
          <w:szCs w:val="24"/>
        </w:rPr>
        <w:t xml:space="preserve">and displacement of vulnerable </w:t>
      </w:r>
      <w:r w:rsidRPr="20432D90" w:rsidR="00A33559">
        <w:rPr>
          <w:rFonts w:cs="Calibri" w:cstheme="minorAscii"/>
          <w:sz w:val="24"/>
          <w:szCs w:val="24"/>
        </w:rPr>
        <w:t>populations</w:t>
      </w:r>
      <w:r w:rsidRPr="20432D90" w:rsidR="00A33559">
        <w:rPr>
          <w:rFonts w:cs="Calibri" w:cstheme="minorAscii"/>
          <w:sz w:val="24"/>
          <w:szCs w:val="24"/>
        </w:rPr>
        <w:t xml:space="preserve"> </w:t>
      </w:r>
      <w:r w:rsidRPr="20432D90" w:rsidR="007910EE">
        <w:rPr>
          <w:rFonts w:cs="Calibri" w:cstheme="minorAscii"/>
          <w:sz w:val="24"/>
          <w:szCs w:val="24"/>
        </w:rPr>
        <w:t>leading to worsened segregation within the city</w:t>
      </w:r>
      <w:r w:rsidRPr="20432D90" w:rsidR="007910EE">
        <w:rPr>
          <w:rFonts w:cs="Calibri" w:cstheme="minorAscii"/>
          <w:sz w:val="24"/>
          <w:szCs w:val="24"/>
        </w:rPr>
        <w:t>.</w:t>
      </w:r>
      <w:r w:rsidRPr="20432D90">
        <w:rPr>
          <w:rStyle w:val="FootnoteReference"/>
          <w:rFonts w:cs="Calibri" w:cstheme="minorAscii"/>
          <w:sz w:val="24"/>
          <w:szCs w:val="24"/>
        </w:rPr>
        <w:footnoteReference w:id="16570"/>
      </w:r>
      <w:r w:rsidRPr="20432D90" w:rsidR="007910EE">
        <w:rPr>
          <w:rFonts w:cs="Calibri" w:cstheme="minorAscii"/>
          <w:sz w:val="24"/>
          <w:szCs w:val="24"/>
        </w:rPr>
        <w:t xml:space="preserve"> </w:t>
      </w:r>
      <w:r w:rsidRPr="20432D90" w:rsidR="009C317C">
        <w:rPr>
          <w:rFonts w:cs="Calibri" w:cstheme="minorAscii"/>
          <w:sz w:val="24"/>
          <w:szCs w:val="24"/>
        </w:rPr>
        <w:t xml:space="preserve">Vulnerable communities, especially </w:t>
      </w:r>
      <w:r w:rsidRPr="20432D90" w:rsidR="3FBA0587">
        <w:rPr>
          <w:rFonts w:cs="Calibri" w:cstheme="minorAscii"/>
          <w:sz w:val="24"/>
          <w:szCs w:val="24"/>
        </w:rPr>
        <w:t xml:space="preserve">BIPOC </w:t>
      </w:r>
      <w:r w:rsidRPr="20432D90" w:rsidR="007910EE">
        <w:rPr>
          <w:rFonts w:cs="Calibri" w:cstheme="minorAscii"/>
          <w:sz w:val="24"/>
          <w:szCs w:val="24"/>
        </w:rPr>
        <w:t>communities</w:t>
      </w:r>
      <w:r w:rsidRPr="20432D90" w:rsidR="009C317C">
        <w:rPr>
          <w:rFonts w:cs="Calibri" w:cstheme="minorAscii"/>
          <w:sz w:val="24"/>
          <w:szCs w:val="24"/>
        </w:rPr>
        <w:t xml:space="preserve"> and</w:t>
      </w:r>
      <w:r w:rsidRPr="20432D90" w:rsidR="007910EE">
        <w:rPr>
          <w:rFonts w:cs="Calibri" w:cstheme="minorAscii"/>
          <w:sz w:val="24"/>
          <w:szCs w:val="24"/>
        </w:rPr>
        <w:t xml:space="preserve"> unhoused individuals</w:t>
      </w:r>
      <w:r w:rsidRPr="20432D90" w:rsidR="009C317C">
        <w:rPr>
          <w:rFonts w:cs="Calibri" w:cstheme="minorAscii"/>
          <w:sz w:val="24"/>
          <w:szCs w:val="24"/>
        </w:rPr>
        <w:t xml:space="preserve"> have been the recipients of the negative effects of displacement efforts in the past and will need to be considered in the future of climate</w:t>
      </w:r>
      <w:r w:rsidRPr="20432D90" w:rsidR="00BC1EA7">
        <w:rPr>
          <w:rFonts w:cs="Calibri" w:cstheme="minorAscii"/>
          <w:sz w:val="24"/>
          <w:szCs w:val="24"/>
        </w:rPr>
        <w:t xml:space="preserve"> migration</w:t>
      </w:r>
      <w:r w:rsidRPr="20432D90" w:rsidR="009C317C">
        <w:rPr>
          <w:rFonts w:cs="Calibri" w:cstheme="minorAscii"/>
          <w:sz w:val="24"/>
          <w:szCs w:val="24"/>
        </w:rPr>
        <w:t xml:space="preserve"> plan</w:t>
      </w:r>
      <w:r w:rsidRPr="20432D90" w:rsidR="00BC1EA7">
        <w:rPr>
          <w:rFonts w:cs="Calibri" w:cstheme="minorAscii"/>
          <w:sz w:val="24"/>
          <w:szCs w:val="24"/>
        </w:rPr>
        <w:t>ning</w:t>
      </w:r>
      <w:r w:rsidRPr="20432D90" w:rsidR="009C317C">
        <w:rPr>
          <w:rFonts w:cs="Calibri" w:cstheme="minorAscii"/>
          <w:sz w:val="24"/>
          <w:szCs w:val="24"/>
        </w:rPr>
        <w:t>.</w:t>
      </w:r>
      <w:r w:rsidRPr="20432D90">
        <w:rPr>
          <w:rStyle w:val="FootnoteReference"/>
          <w:rFonts w:cs="Calibri" w:cstheme="minorAscii"/>
          <w:sz w:val="24"/>
          <w:szCs w:val="24"/>
        </w:rPr>
        <w:footnoteReference w:id="32274"/>
      </w:r>
    </w:p>
    <w:p w:rsidR="3FB483B5" w:rsidP="20432D90" w:rsidRDefault="3FB483B5" w14:paraId="7D1F610B" w14:textId="454EAF1F">
      <w:pPr>
        <w:pStyle w:val="Normal"/>
        <w:tabs>
          <w:tab w:val="left" w:leader="none" w:pos="7260"/>
        </w:tabs>
        <w:bidi w:val="0"/>
        <w:spacing w:before="0" w:beforeAutospacing="off" w:after="160" w:afterAutospacing="off" w:line="276" w:lineRule="auto"/>
        <w:ind w:left="0" w:right="0"/>
        <w:jc w:val="left"/>
        <w:rPr>
          <w:rFonts w:cs="Calibri" w:cstheme="minorAscii"/>
          <w:i w:val="1"/>
          <w:iCs w:val="1"/>
          <w:sz w:val="24"/>
          <w:szCs w:val="24"/>
        </w:rPr>
      </w:pPr>
      <w:r w:rsidRPr="20432D90" w:rsidR="3FB483B5">
        <w:rPr>
          <w:rFonts w:cs="Calibri" w:cstheme="minorAscii"/>
          <w:i w:val="1"/>
          <w:iCs w:val="1"/>
          <w:sz w:val="24"/>
          <w:szCs w:val="24"/>
        </w:rPr>
        <w:t>Movement Trends</w:t>
      </w:r>
    </w:p>
    <w:p w:rsidR="0087634B" w:rsidP="13518628" w:rsidRDefault="0087634B" w14:paraId="0547789F" w14:textId="769DBAF8">
      <w:pPr>
        <w:pStyle w:val="Normal"/>
        <w:tabs>
          <w:tab w:val="left" w:leader="none" w:pos="7260"/>
        </w:tabs>
        <w:bidi w:val="0"/>
        <w:spacing w:before="0" w:beforeAutospacing="off" w:after="160" w:afterAutospacing="off" w:line="276" w:lineRule="auto"/>
        <w:ind w:left="0" w:right="0" w:firstLine="720"/>
        <w:jc w:val="left"/>
        <w:rPr>
          <w:rFonts w:cs="Calibri" w:cstheme="minorAscii"/>
          <w:sz w:val="24"/>
          <w:szCs w:val="24"/>
        </w:rPr>
      </w:pPr>
      <w:r w:rsidRPr="20432D90" w:rsidR="4A935135">
        <w:rPr>
          <w:rFonts w:cs="Calibri" w:cstheme="minorAscii"/>
          <w:sz w:val="24"/>
          <w:szCs w:val="24"/>
        </w:rPr>
        <w:t>Despite climate hazards associated with living on the coastlines,</w:t>
      </w:r>
      <w:r w:rsidRPr="20432D90" w:rsidR="304C5A32">
        <w:rPr>
          <w:rFonts w:cs="Calibri" w:cstheme="minorAscii"/>
          <w:sz w:val="24"/>
          <w:szCs w:val="24"/>
        </w:rPr>
        <w:t xml:space="preserve"> Americans living in coastal cities make up 40% of the population</w:t>
      </w:r>
      <w:commentRangeStart w:id="59"/>
      <w:r w:rsidRPr="20432D90" w:rsidR="64D16A49">
        <w:rPr>
          <w:rFonts w:cs="Calibri" w:cstheme="minorAscii"/>
          <w:sz w:val="24"/>
          <w:szCs w:val="24"/>
        </w:rPr>
        <w:t>.</w:t>
      </w:r>
      <w:r w:rsidRPr="20432D90" w:rsidR="00467C6D">
        <w:rPr>
          <w:rFonts w:cs="Calibri" w:cstheme="minorAscii"/>
          <w:sz w:val="24"/>
          <w:szCs w:val="24"/>
        </w:rPr>
        <w:t xml:space="preserve"> </w:t>
      </w:r>
      <w:r w:rsidRPr="20432D90" w:rsidR="688AA8FF">
        <w:rPr>
          <w:rFonts w:cs="Calibri" w:cstheme="minorAscii"/>
          <w:sz w:val="24"/>
          <w:szCs w:val="24"/>
        </w:rPr>
        <w:t>C</w:t>
      </w:r>
      <w:r w:rsidRPr="20432D90" w:rsidR="00467C6D">
        <w:rPr>
          <w:rFonts w:cs="Calibri" w:cstheme="minorAscii"/>
          <w:sz w:val="24"/>
          <w:szCs w:val="24"/>
        </w:rPr>
        <w:t xml:space="preserve">urrent trends show </w:t>
      </w:r>
      <w:r w:rsidRPr="20432D90" w:rsidR="6EAD9BB6">
        <w:rPr>
          <w:rFonts w:cs="Calibri" w:cstheme="minorAscii"/>
          <w:sz w:val="24"/>
          <w:szCs w:val="24"/>
        </w:rPr>
        <w:t>a sl</w:t>
      </w:r>
      <w:r w:rsidRPr="20432D90" w:rsidR="00467C6D">
        <w:rPr>
          <w:rFonts w:cs="Calibri" w:cstheme="minorAscii"/>
          <w:sz w:val="24"/>
          <w:szCs w:val="24"/>
        </w:rPr>
        <w:t xml:space="preserve">ow migration from cities on coastlines to inland cities, </w:t>
      </w:r>
      <w:commentRangeStart w:id="60"/>
      <w:r w:rsidRPr="20432D90" w:rsidR="00467C6D">
        <w:rPr>
          <w:rFonts w:cs="Calibri" w:cstheme="minorAscii"/>
          <w:sz w:val="24"/>
          <w:szCs w:val="24"/>
        </w:rPr>
        <w:t>but within the same state or region</w:t>
      </w:r>
      <w:r w:rsidRPr="20432D90" w:rsidR="6B12AD92">
        <w:rPr>
          <w:rFonts w:cs="Calibri" w:cstheme="minorAscii"/>
          <w:sz w:val="24"/>
          <w:szCs w:val="24"/>
        </w:rPr>
        <w:t>.</w:t>
      </w:r>
      <w:commentRangeEnd w:id="60"/>
      <w:r>
        <w:rPr>
          <w:rStyle w:val="CommentReference"/>
        </w:rPr>
        <w:commentReference w:id="60"/>
      </w:r>
      <w:r w:rsidRPr="20432D90">
        <w:rPr>
          <w:rStyle w:val="FootnoteReference"/>
          <w:rFonts w:cs="Calibri" w:cstheme="minorAscii"/>
          <w:sz w:val="24"/>
          <w:szCs w:val="24"/>
        </w:rPr>
        <w:footnoteReference w:id="704"/>
      </w:r>
      <w:r w:rsidRPr="20432D90" w:rsidR="00467C6D">
        <w:rPr>
          <w:rFonts w:cs="Calibri" w:cstheme="minorAscii"/>
          <w:sz w:val="24"/>
          <w:szCs w:val="24"/>
        </w:rPr>
        <w:t xml:space="preserve"> </w:t>
      </w:r>
      <w:r w:rsidRPr="20432D90" w:rsidR="272F8E31">
        <w:rPr>
          <w:rFonts w:cs="Calibri" w:cstheme="minorAscii"/>
          <w:sz w:val="24"/>
          <w:szCs w:val="24"/>
        </w:rPr>
        <w:t xml:space="preserve">Miami citizens might move from their coastal homes, but are settling in </w:t>
      </w:r>
      <w:r w:rsidRPr="20432D90" w:rsidR="272F8E31">
        <w:rPr>
          <w:rFonts w:cs="Calibri" w:cstheme="minorAscii"/>
          <w:sz w:val="24"/>
          <w:szCs w:val="24"/>
        </w:rPr>
        <w:t>inland</w:t>
      </w:r>
      <w:r w:rsidRPr="20432D90" w:rsidR="272F8E31">
        <w:rPr>
          <w:rFonts w:cs="Calibri" w:cstheme="minorAscii"/>
          <w:sz w:val="24"/>
          <w:szCs w:val="24"/>
        </w:rPr>
        <w:t xml:space="preserve"> cities like </w:t>
      </w:r>
      <w:r w:rsidRPr="20432D90" w:rsidR="49279297">
        <w:rPr>
          <w:rFonts w:cs="Calibri" w:cstheme="minorAscii"/>
          <w:sz w:val="24"/>
          <w:szCs w:val="24"/>
        </w:rPr>
        <w:t>Orlando</w:t>
      </w:r>
      <w:r w:rsidRPr="20432D90" w:rsidR="272F8E31">
        <w:rPr>
          <w:rFonts w:cs="Calibri" w:cstheme="minorAscii"/>
          <w:sz w:val="24"/>
          <w:szCs w:val="24"/>
        </w:rPr>
        <w:t xml:space="preserve">, not </w:t>
      </w:r>
      <w:r w:rsidRPr="20432D90" w:rsidR="6B631293">
        <w:rPr>
          <w:rFonts w:cs="Calibri" w:cstheme="minorAscii"/>
          <w:sz w:val="24"/>
          <w:szCs w:val="24"/>
        </w:rPr>
        <w:t>making the trek</w:t>
      </w:r>
      <w:r w:rsidRPr="20432D90" w:rsidR="272F8E31">
        <w:rPr>
          <w:rFonts w:cs="Calibri" w:cstheme="minorAscii"/>
          <w:sz w:val="24"/>
          <w:szCs w:val="24"/>
        </w:rPr>
        <w:t xml:space="preserve"> all the way up to Ohio. </w:t>
      </w:r>
      <w:commentRangeEnd w:id="59"/>
      <w:r>
        <w:rPr>
          <w:rStyle w:val="CommentReference"/>
        </w:rPr>
        <w:commentReference w:id="59"/>
      </w:r>
    </w:p>
    <w:p w:rsidR="0087634B" w:rsidP="13518628" w:rsidRDefault="0087634B" w14:paraId="6850CAC8" w14:textId="3D1BAEA6">
      <w:pPr>
        <w:pStyle w:val="Normal"/>
        <w:tabs>
          <w:tab w:val="left" w:leader="none" w:pos="7260"/>
        </w:tabs>
        <w:bidi w:val="0"/>
        <w:spacing w:before="0" w:beforeAutospacing="off" w:after="160" w:afterAutospacing="off" w:line="276" w:lineRule="auto"/>
        <w:ind w:left="0" w:right="0" w:firstLine="720"/>
        <w:jc w:val="left"/>
        <w:rPr>
          <w:rFonts w:cs="Calibri" w:cstheme="minorAscii"/>
          <w:sz w:val="24"/>
          <w:szCs w:val="24"/>
        </w:rPr>
      </w:pPr>
      <w:r w:rsidRPr="20432D90" w:rsidR="288B0828">
        <w:rPr>
          <w:rFonts w:cs="Calibri" w:cstheme="minorAscii"/>
          <w:sz w:val="24"/>
          <w:szCs w:val="24"/>
        </w:rPr>
        <w:t xml:space="preserve">The </w:t>
      </w:r>
      <w:r w:rsidRPr="20432D90" w:rsidR="00593905">
        <w:rPr>
          <w:rFonts w:cs="Calibri" w:cstheme="minorAscii"/>
          <w:sz w:val="24"/>
          <w:szCs w:val="24"/>
        </w:rPr>
        <w:t>Covid-19 pa</w:t>
      </w:r>
      <w:r w:rsidRPr="20432D90" w:rsidR="23A16161">
        <w:rPr>
          <w:rFonts w:cs="Calibri" w:cstheme="minorAscii"/>
          <w:sz w:val="24"/>
          <w:szCs w:val="24"/>
        </w:rPr>
        <w:t xml:space="preserve">ndemic has </w:t>
      </w:r>
      <w:r w:rsidRPr="20432D90" w:rsidR="3625BB40">
        <w:rPr>
          <w:rFonts w:cs="Calibri" w:cstheme="minorAscii"/>
          <w:sz w:val="24"/>
          <w:szCs w:val="24"/>
        </w:rPr>
        <w:t xml:space="preserve">accelerated the pace of </w:t>
      </w:r>
      <w:r w:rsidRPr="20432D90" w:rsidR="76EDBEA4">
        <w:rPr>
          <w:rFonts w:cs="Calibri" w:cstheme="minorAscii"/>
          <w:sz w:val="24"/>
          <w:szCs w:val="24"/>
        </w:rPr>
        <w:t xml:space="preserve">these </w:t>
      </w:r>
      <w:r w:rsidRPr="20432D90" w:rsidR="3625BB40">
        <w:rPr>
          <w:rFonts w:cs="Calibri" w:cstheme="minorAscii"/>
          <w:sz w:val="24"/>
          <w:szCs w:val="24"/>
        </w:rPr>
        <w:t xml:space="preserve">migration </w:t>
      </w:r>
      <w:r w:rsidRPr="20432D90" w:rsidR="085875A8">
        <w:rPr>
          <w:rFonts w:cs="Calibri" w:cstheme="minorAscii"/>
          <w:sz w:val="24"/>
          <w:szCs w:val="24"/>
        </w:rPr>
        <w:t>patterns and</w:t>
      </w:r>
      <w:r w:rsidRPr="20432D90" w:rsidR="3625BB40">
        <w:rPr>
          <w:rFonts w:cs="Calibri" w:cstheme="minorAscii"/>
          <w:sz w:val="24"/>
          <w:szCs w:val="24"/>
        </w:rPr>
        <w:t xml:space="preserve"> </w:t>
      </w:r>
      <w:r w:rsidRPr="20432D90" w:rsidR="2049FB91">
        <w:rPr>
          <w:rFonts w:cs="Calibri" w:cstheme="minorAscii"/>
          <w:sz w:val="24"/>
          <w:szCs w:val="24"/>
        </w:rPr>
        <w:t xml:space="preserve">been a catalyst for </w:t>
      </w:r>
      <w:r w:rsidRPr="20432D90" w:rsidR="124BFF34">
        <w:rPr>
          <w:rFonts w:cs="Calibri" w:cstheme="minorAscii"/>
          <w:sz w:val="24"/>
          <w:szCs w:val="24"/>
        </w:rPr>
        <w:t xml:space="preserve">individual and family movement to new areas within the US. </w:t>
      </w:r>
      <w:r w:rsidRPr="20432D90" w:rsidR="2970CEBF">
        <w:rPr>
          <w:rFonts w:cs="Calibri" w:cstheme="minorAscii"/>
          <w:sz w:val="24"/>
          <w:szCs w:val="24"/>
        </w:rPr>
        <w:t>R</w:t>
      </w:r>
      <w:r w:rsidRPr="20432D90" w:rsidR="00F22B9A">
        <w:rPr>
          <w:rFonts w:cs="Calibri" w:cstheme="minorAscii"/>
          <w:sz w:val="24"/>
          <w:szCs w:val="24"/>
        </w:rPr>
        <w:t xml:space="preserve">emote jobs have allowed </w:t>
      </w:r>
      <w:r w:rsidRPr="20432D90" w:rsidR="5AA67C30">
        <w:rPr>
          <w:rFonts w:cs="Calibri" w:cstheme="minorAscii"/>
          <w:sz w:val="24"/>
          <w:szCs w:val="24"/>
        </w:rPr>
        <w:t>for movement</w:t>
      </w:r>
      <w:r w:rsidRPr="20432D90" w:rsidR="00F22B9A">
        <w:rPr>
          <w:rFonts w:cs="Calibri" w:cstheme="minorAscii"/>
          <w:sz w:val="24"/>
          <w:szCs w:val="24"/>
        </w:rPr>
        <w:t xml:space="preserve"> away from </w:t>
      </w:r>
      <w:r w:rsidRPr="20432D90" w:rsidR="40101135">
        <w:rPr>
          <w:rFonts w:cs="Calibri" w:cstheme="minorAscii"/>
          <w:sz w:val="24"/>
          <w:szCs w:val="24"/>
        </w:rPr>
        <w:t xml:space="preserve">big </w:t>
      </w:r>
      <w:r w:rsidRPr="20432D90" w:rsidR="00F22B9A">
        <w:rPr>
          <w:rFonts w:cs="Calibri" w:cstheme="minorAscii"/>
          <w:sz w:val="24"/>
          <w:szCs w:val="24"/>
        </w:rPr>
        <w:t xml:space="preserve">cities in seeking lower housing prices and </w:t>
      </w:r>
      <w:r w:rsidRPr="20432D90" w:rsidR="0001051B">
        <w:rPr>
          <w:rFonts w:cs="Calibri" w:cstheme="minorAscii"/>
          <w:sz w:val="24"/>
          <w:szCs w:val="24"/>
        </w:rPr>
        <w:t>more favorable</w:t>
      </w:r>
      <w:r w:rsidRPr="20432D90" w:rsidR="00FE1DC9">
        <w:rPr>
          <w:rFonts w:cs="Calibri" w:cstheme="minorAscii"/>
          <w:sz w:val="24"/>
          <w:szCs w:val="24"/>
        </w:rPr>
        <w:t xml:space="preserve"> </w:t>
      </w:r>
      <w:r w:rsidRPr="20432D90" w:rsidR="00F22B9A">
        <w:rPr>
          <w:rFonts w:cs="Calibri" w:cstheme="minorAscii"/>
          <w:sz w:val="24"/>
          <w:szCs w:val="24"/>
        </w:rPr>
        <w:t>climates</w:t>
      </w:r>
      <w:r w:rsidRPr="20432D90" w:rsidR="00F22B9A">
        <w:rPr>
          <w:rFonts w:cs="Calibri" w:cstheme="minorAscii"/>
          <w:sz w:val="24"/>
          <w:szCs w:val="24"/>
        </w:rPr>
        <w:t>.</w:t>
      </w:r>
      <w:r w:rsidRPr="20432D90">
        <w:rPr>
          <w:rStyle w:val="FootnoteReference"/>
          <w:rFonts w:cs="Calibri" w:cstheme="minorAscii"/>
          <w:sz w:val="24"/>
          <w:szCs w:val="24"/>
        </w:rPr>
        <w:footnoteReference w:id="9267"/>
      </w:r>
      <w:r w:rsidRPr="20432D90" w:rsidR="46D9ED3A">
        <w:rPr>
          <w:rFonts w:cs="Calibri" w:cstheme="minorAscii"/>
          <w:sz w:val="24"/>
          <w:szCs w:val="24"/>
        </w:rPr>
        <w:t xml:space="preserve"> </w:t>
      </w:r>
      <w:r w:rsidRPr="20432D90" w:rsidR="299295F4">
        <w:rPr>
          <w:rFonts w:cs="Calibri" w:cstheme="minorAscii"/>
          <w:sz w:val="24"/>
          <w:szCs w:val="24"/>
        </w:rPr>
        <w:t xml:space="preserve">Not all moves made during the Covid-19 pandemic were permanent, but the pandemic has proved to be a catalyst </w:t>
      </w:r>
      <w:r w:rsidRPr="20432D90" w:rsidR="23A526DF">
        <w:rPr>
          <w:rFonts w:cs="Calibri" w:cstheme="minorAscii"/>
          <w:sz w:val="24"/>
          <w:szCs w:val="24"/>
        </w:rPr>
        <w:t>for early adaptive migration.</w:t>
      </w:r>
      <w:r w:rsidRPr="20432D90" w:rsidR="299295F4">
        <w:rPr>
          <w:rFonts w:cs="Calibri" w:cstheme="minorAscii"/>
          <w:sz w:val="24"/>
          <w:szCs w:val="24"/>
        </w:rPr>
        <w:t xml:space="preserve"> </w:t>
      </w:r>
    </w:p>
    <w:p w:rsidRPr="00AD32A5" w:rsidR="008451D7" w:rsidP="13518628" w:rsidRDefault="008451D7" w14:paraId="2E0EBC4B" w14:textId="790DB32B">
      <w:pPr>
        <w:pStyle w:val="Normal"/>
        <w:tabs>
          <w:tab w:val="left" w:leader="none" w:pos="7260"/>
        </w:tabs>
        <w:bidi w:val="0"/>
        <w:spacing w:before="0" w:beforeAutospacing="off" w:after="160" w:afterAutospacing="off" w:line="276" w:lineRule="auto"/>
        <w:ind w:left="0" w:right="0"/>
        <w:jc w:val="left"/>
        <w:rPr>
          <w:rFonts w:cs="Calibri" w:cstheme="minorAscii"/>
          <w:sz w:val="24"/>
          <w:szCs w:val="24"/>
        </w:rPr>
      </w:pPr>
      <w:r w:rsidRPr="20432D90" w:rsidR="574B9AD6">
        <w:rPr>
          <w:rFonts w:cs="Calibri" w:cstheme="minorAscii"/>
          <w:i w:val="1"/>
          <w:iCs w:val="1"/>
          <w:sz w:val="24"/>
          <w:szCs w:val="24"/>
        </w:rPr>
        <w:t>How are Cities Reacting?</w:t>
      </w:r>
    </w:p>
    <w:p w:rsidRPr="00AD32A5" w:rsidR="008451D7" w:rsidP="13518628" w:rsidRDefault="008451D7" w14:paraId="21381574" w14:textId="2F90DE75">
      <w:pPr>
        <w:pStyle w:val="Normal"/>
        <w:tabs>
          <w:tab w:val="left" w:leader="none" w:pos="7260"/>
        </w:tabs>
        <w:bidi w:val="0"/>
        <w:spacing w:line="276" w:lineRule="auto"/>
        <w:ind w:firstLine="720"/>
        <w:rPr>
          <w:rFonts w:cs="Calibri" w:cstheme="minorAscii"/>
          <w:sz w:val="24"/>
          <w:szCs w:val="24"/>
        </w:rPr>
      </w:pPr>
      <w:r w:rsidRPr="20432D90" w:rsidR="7AF2A766">
        <w:rPr>
          <w:rFonts w:cs="Calibri" w:cstheme="minorAscii"/>
          <w:sz w:val="24"/>
          <w:szCs w:val="24"/>
        </w:rPr>
        <w:t>In recent history, major displacements</w:t>
      </w:r>
      <w:r w:rsidRPr="20432D90" w:rsidR="31E67D1D">
        <w:rPr>
          <w:rFonts w:cs="Calibri" w:cstheme="minorAscii"/>
          <w:sz w:val="24"/>
          <w:szCs w:val="24"/>
        </w:rPr>
        <w:t>, both temporary and permanent,</w:t>
      </w:r>
      <w:r w:rsidRPr="20432D90" w:rsidR="7AF2A766">
        <w:rPr>
          <w:rFonts w:cs="Calibri" w:cstheme="minorAscii"/>
          <w:sz w:val="24"/>
          <w:szCs w:val="24"/>
        </w:rPr>
        <w:t xml:space="preserve"> within the US have occurred because of </w:t>
      </w:r>
      <w:r w:rsidRPr="20432D90" w:rsidR="67705F10">
        <w:rPr>
          <w:rFonts w:cs="Calibri" w:cstheme="minorAscii"/>
          <w:sz w:val="24"/>
          <w:szCs w:val="24"/>
        </w:rPr>
        <w:t xml:space="preserve">extreme </w:t>
      </w:r>
      <w:r w:rsidRPr="20432D90" w:rsidR="3EB3A9E5">
        <w:rPr>
          <w:rFonts w:cs="Calibri" w:cstheme="minorAscii"/>
          <w:sz w:val="24"/>
          <w:szCs w:val="24"/>
        </w:rPr>
        <w:t xml:space="preserve">weather events hitting residential areas. </w:t>
      </w:r>
      <w:r w:rsidRPr="20432D90" w:rsidR="2D6B2BC8">
        <w:rPr>
          <w:rFonts w:cs="Calibri" w:cstheme="minorAscii"/>
          <w:sz w:val="24"/>
          <w:szCs w:val="24"/>
        </w:rPr>
        <w:t xml:space="preserve">This has </w:t>
      </w:r>
      <w:r w:rsidRPr="20432D90" w:rsidR="2D6B2BC8">
        <w:rPr>
          <w:rFonts w:cs="Calibri" w:cstheme="minorAscii"/>
          <w:sz w:val="24"/>
          <w:szCs w:val="24"/>
        </w:rPr>
        <w:t>impacted</w:t>
      </w:r>
      <w:r w:rsidRPr="20432D90" w:rsidR="2D6B2BC8">
        <w:rPr>
          <w:rFonts w:cs="Calibri" w:cstheme="minorAscii"/>
          <w:sz w:val="24"/>
          <w:szCs w:val="24"/>
        </w:rPr>
        <w:t xml:space="preserve"> how climate migration policy is approached. Existing migration policy focuses on short term ad hoc displacements caused by unpredictable weather events, but little direct policy </w:t>
      </w:r>
      <w:r w:rsidRPr="20432D90" w:rsidR="6D6D65F0">
        <w:rPr>
          <w:rFonts w:cs="Calibri" w:cstheme="minorAscii"/>
          <w:sz w:val="24"/>
          <w:szCs w:val="24"/>
        </w:rPr>
        <w:t xml:space="preserve">and baseline data </w:t>
      </w:r>
      <w:r w:rsidRPr="20432D90" w:rsidR="2D6B2BC8">
        <w:rPr>
          <w:rFonts w:cs="Calibri" w:cstheme="minorAscii"/>
          <w:sz w:val="24"/>
          <w:szCs w:val="24"/>
        </w:rPr>
        <w:t xml:space="preserve">exists </w:t>
      </w:r>
      <w:r w:rsidRPr="20432D90" w:rsidR="2D6B2BC8">
        <w:rPr>
          <w:rFonts w:cs="Calibri" w:cstheme="minorAscii"/>
          <w:sz w:val="24"/>
          <w:szCs w:val="24"/>
        </w:rPr>
        <w:t>regarding</w:t>
      </w:r>
      <w:r w:rsidRPr="20432D90" w:rsidR="2D6B2BC8">
        <w:rPr>
          <w:rFonts w:cs="Calibri" w:cstheme="minorAscii"/>
          <w:sz w:val="24"/>
          <w:szCs w:val="24"/>
        </w:rPr>
        <w:t xml:space="preserve"> the cities that will be receiving </w:t>
      </w:r>
      <w:r w:rsidRPr="20432D90" w:rsidR="2D6B2BC8">
        <w:rPr>
          <w:rFonts w:cs="Calibri" w:cstheme="minorAscii"/>
          <w:sz w:val="24"/>
          <w:szCs w:val="24"/>
        </w:rPr>
        <w:t>migrants</w:t>
      </w:r>
      <w:r w:rsidRPr="20432D90" w:rsidR="2D6B2BC8">
        <w:rPr>
          <w:rFonts w:cs="Calibri" w:cstheme="minorAscii"/>
          <w:sz w:val="24"/>
          <w:szCs w:val="24"/>
        </w:rPr>
        <w:t xml:space="preserve"> long term</w:t>
      </w:r>
      <w:r w:rsidRPr="20432D90" w:rsidR="2D6B2BC8">
        <w:rPr>
          <w:rFonts w:cs="Calibri" w:cstheme="minorAscii"/>
          <w:sz w:val="24"/>
          <w:szCs w:val="24"/>
        </w:rPr>
        <w:t>.</w:t>
      </w:r>
      <w:r w:rsidRPr="20432D90">
        <w:rPr>
          <w:rStyle w:val="FootnoteReference"/>
          <w:rFonts w:cs="Calibri" w:cstheme="minorAscii"/>
          <w:sz w:val="24"/>
          <w:szCs w:val="24"/>
        </w:rPr>
        <w:footnoteReference w:id="1944"/>
      </w:r>
      <w:r w:rsidRPr="20432D90" w:rsidR="13C009B3">
        <w:rPr>
          <w:rFonts w:cs="Calibri" w:cstheme="minorAscii"/>
          <w:sz w:val="24"/>
          <w:szCs w:val="24"/>
        </w:rPr>
        <w:t xml:space="preserve"> </w:t>
      </w:r>
      <w:r w:rsidRPr="20432D90" w:rsidR="73127C4B">
        <w:rPr>
          <w:rFonts w:cs="Calibri" w:cstheme="minorAscii"/>
          <w:sz w:val="24"/>
          <w:szCs w:val="24"/>
        </w:rPr>
        <w:t>Proposed s</w:t>
      </w:r>
      <w:r w:rsidRPr="20432D90" w:rsidR="13C009B3">
        <w:rPr>
          <w:rFonts w:cs="Calibri" w:cstheme="minorAscii"/>
          <w:sz w:val="24"/>
          <w:szCs w:val="24"/>
        </w:rPr>
        <w:t xml:space="preserve">olutions are aimed at </w:t>
      </w:r>
      <w:r w:rsidRPr="20432D90" w:rsidR="78003FFE">
        <w:rPr>
          <w:rFonts w:cs="Calibri" w:cstheme="minorAscii"/>
          <w:sz w:val="24"/>
          <w:szCs w:val="24"/>
        </w:rPr>
        <w:t xml:space="preserve">the </w:t>
      </w:r>
      <w:r w:rsidRPr="20432D90" w:rsidR="13C009B3">
        <w:rPr>
          <w:rFonts w:cs="Calibri" w:cstheme="minorAscii"/>
          <w:sz w:val="24"/>
          <w:szCs w:val="24"/>
        </w:rPr>
        <w:t xml:space="preserve">symptoms of </w:t>
      </w:r>
      <w:r w:rsidRPr="20432D90" w:rsidR="63157066">
        <w:rPr>
          <w:rFonts w:cs="Calibri" w:cstheme="minorAscii"/>
          <w:sz w:val="24"/>
          <w:szCs w:val="24"/>
        </w:rPr>
        <w:t xml:space="preserve">climate migration that come along with </w:t>
      </w:r>
      <w:r w:rsidRPr="20432D90" w:rsidR="13C009B3">
        <w:rPr>
          <w:rFonts w:cs="Calibri" w:cstheme="minorAscii"/>
          <w:sz w:val="24"/>
          <w:szCs w:val="24"/>
        </w:rPr>
        <w:t>an anticipated</w:t>
      </w:r>
      <w:r w:rsidRPr="20432D90" w:rsidR="13C009B3">
        <w:rPr>
          <w:rFonts w:cs="Calibri" w:cstheme="minorAscii"/>
          <w:sz w:val="24"/>
          <w:szCs w:val="24"/>
        </w:rPr>
        <w:t xml:space="preserve"> </w:t>
      </w:r>
      <w:r w:rsidRPr="20432D90" w:rsidR="2EC4FC61">
        <w:rPr>
          <w:rFonts w:cs="Calibri" w:cstheme="minorAscii"/>
          <w:sz w:val="24"/>
          <w:szCs w:val="24"/>
        </w:rPr>
        <w:t>population surge</w:t>
      </w:r>
      <w:r w:rsidRPr="20432D90" w:rsidR="13C009B3">
        <w:rPr>
          <w:rFonts w:cs="Calibri" w:cstheme="minorAscii"/>
          <w:sz w:val="24"/>
          <w:szCs w:val="24"/>
        </w:rPr>
        <w:t xml:space="preserve"> and </w:t>
      </w:r>
      <w:r w:rsidRPr="20432D90" w:rsidR="13C009B3">
        <w:rPr>
          <w:rFonts w:cs="Calibri" w:cstheme="minorAscii"/>
          <w:sz w:val="24"/>
          <w:szCs w:val="24"/>
        </w:rPr>
        <w:t>maintaining</w:t>
      </w:r>
      <w:r w:rsidRPr="20432D90" w:rsidR="13C009B3">
        <w:rPr>
          <w:rFonts w:cs="Calibri" w:cstheme="minorAscii"/>
          <w:sz w:val="24"/>
          <w:szCs w:val="24"/>
        </w:rPr>
        <w:t xml:space="preserve"> life as normal for</w:t>
      </w:r>
      <w:r w:rsidRPr="20432D90" w:rsidR="43E2C065">
        <w:rPr>
          <w:rFonts w:cs="Calibri" w:cstheme="minorAscii"/>
          <w:sz w:val="24"/>
          <w:szCs w:val="24"/>
        </w:rPr>
        <w:t xml:space="preserve"> citizens </w:t>
      </w:r>
      <w:r w:rsidRPr="20432D90" w:rsidR="43E2C065">
        <w:rPr>
          <w:rFonts w:cs="Calibri" w:cstheme="minorAscii"/>
          <w:sz w:val="24"/>
          <w:szCs w:val="24"/>
        </w:rPr>
        <w:t>residing</w:t>
      </w:r>
      <w:r w:rsidRPr="20432D90" w:rsidR="43E2C065">
        <w:rPr>
          <w:rFonts w:cs="Calibri" w:cstheme="minorAscii"/>
          <w:sz w:val="24"/>
          <w:szCs w:val="24"/>
        </w:rPr>
        <w:t xml:space="preserve"> in</w:t>
      </w:r>
      <w:r w:rsidRPr="20432D90" w:rsidR="13C009B3">
        <w:rPr>
          <w:rFonts w:cs="Calibri" w:cstheme="minorAscii"/>
          <w:sz w:val="24"/>
          <w:szCs w:val="24"/>
        </w:rPr>
        <w:t xml:space="preserve"> impacted cities.</w:t>
      </w:r>
      <w:r w:rsidRPr="20432D90" w:rsidR="1CCA08CF">
        <w:rPr>
          <w:rFonts w:cs="Calibri" w:cstheme="minorAscii"/>
          <w:sz w:val="24"/>
          <w:szCs w:val="24"/>
        </w:rPr>
        <w:t xml:space="preserve"> </w:t>
      </w:r>
    </w:p>
    <w:p w:rsidRPr="00AD32A5" w:rsidR="008451D7" w:rsidP="13518628" w:rsidRDefault="008451D7" w14:paraId="7027E09E" w14:textId="4D5CDC5A">
      <w:pPr>
        <w:pStyle w:val="Normal"/>
        <w:tabs>
          <w:tab w:val="left" w:pos="7260"/>
        </w:tabs>
        <w:spacing w:line="276" w:lineRule="auto"/>
        <w:ind w:firstLine="720"/>
        <w:rPr>
          <w:rFonts w:cs="Calibri" w:cstheme="minorAscii"/>
          <w:sz w:val="24"/>
          <w:szCs w:val="24"/>
        </w:rPr>
      </w:pPr>
      <w:r w:rsidRPr="20432D90" w:rsidR="268E5DEB">
        <w:rPr>
          <w:rFonts w:cs="Calibri" w:cstheme="minorAscii"/>
          <w:sz w:val="24"/>
          <w:szCs w:val="24"/>
        </w:rPr>
        <w:t xml:space="preserve">The city of Buffalo (NY) promotes their welcoming climate in their City Relocation Guide and </w:t>
      </w:r>
      <w:r w:rsidRPr="20432D90" w:rsidR="3CEA8FC1">
        <w:rPr>
          <w:rFonts w:cs="Calibri" w:cstheme="minorAscii"/>
          <w:sz w:val="24"/>
          <w:szCs w:val="24"/>
        </w:rPr>
        <w:t>mentions</w:t>
      </w:r>
      <w:r w:rsidRPr="20432D90" w:rsidR="268E5DEB">
        <w:rPr>
          <w:rFonts w:cs="Calibri" w:cstheme="minorAscii"/>
          <w:sz w:val="24"/>
          <w:szCs w:val="24"/>
        </w:rPr>
        <w:t xml:space="preserve"> </w:t>
      </w:r>
      <w:r w:rsidRPr="20432D90" w:rsidR="170AFB86">
        <w:rPr>
          <w:rFonts w:cs="Calibri" w:cstheme="minorAscii"/>
          <w:sz w:val="24"/>
          <w:szCs w:val="24"/>
        </w:rPr>
        <w:t xml:space="preserve">needing to work with partners to prepare for climate migration </w:t>
      </w:r>
      <w:r w:rsidRPr="20432D90" w:rsidR="268E5DEB">
        <w:rPr>
          <w:rFonts w:cs="Calibri" w:cstheme="minorAscii"/>
          <w:sz w:val="24"/>
          <w:szCs w:val="24"/>
        </w:rPr>
        <w:t>in their 2019 Climate Action Plan. Duluth</w:t>
      </w:r>
      <w:r w:rsidRPr="20432D90" w:rsidR="383CBB0F">
        <w:rPr>
          <w:rFonts w:cs="Calibri" w:cstheme="minorAscii"/>
          <w:sz w:val="24"/>
          <w:szCs w:val="24"/>
        </w:rPr>
        <w:t xml:space="preserve"> (</w:t>
      </w:r>
      <w:r w:rsidRPr="20432D90" w:rsidR="268E5DEB">
        <w:rPr>
          <w:rFonts w:cs="Calibri" w:cstheme="minorAscii"/>
          <w:sz w:val="24"/>
          <w:szCs w:val="24"/>
        </w:rPr>
        <w:t>MN</w:t>
      </w:r>
      <w:r w:rsidRPr="20432D90" w:rsidR="53C53AE7">
        <w:rPr>
          <w:rFonts w:cs="Calibri" w:cstheme="minorAscii"/>
          <w:sz w:val="24"/>
          <w:szCs w:val="24"/>
        </w:rPr>
        <w:t>)</w:t>
      </w:r>
      <w:r w:rsidRPr="20432D90" w:rsidR="268E5DEB">
        <w:rPr>
          <w:rFonts w:cs="Calibri" w:cstheme="minorAscii"/>
          <w:sz w:val="24"/>
          <w:szCs w:val="24"/>
        </w:rPr>
        <w:t xml:space="preserve">, </w:t>
      </w:r>
      <w:r w:rsidRPr="20432D90" w:rsidR="55AFE0B7">
        <w:rPr>
          <w:rFonts w:cs="Calibri" w:cstheme="minorAscii"/>
          <w:sz w:val="24"/>
          <w:szCs w:val="24"/>
        </w:rPr>
        <w:t>another prominently named “climate haven</w:t>
      </w:r>
      <w:r w:rsidRPr="20432D90" w:rsidR="55AFE0B7">
        <w:rPr>
          <w:rFonts w:cs="Calibri" w:cstheme="minorAscii"/>
          <w:sz w:val="24"/>
          <w:szCs w:val="24"/>
        </w:rPr>
        <w:t>”</w:t>
      </w:r>
      <w:r w:rsidRPr="20432D90" w:rsidR="268E5DEB">
        <w:rPr>
          <w:rFonts w:cs="Calibri" w:cstheme="minorAscii"/>
          <w:sz w:val="24"/>
          <w:szCs w:val="24"/>
        </w:rPr>
        <w:t>,</w:t>
      </w:r>
      <w:r w:rsidRPr="20432D90" w:rsidR="268E5DEB">
        <w:rPr>
          <w:rFonts w:cs="Calibri" w:cstheme="minorAscii"/>
          <w:sz w:val="24"/>
          <w:szCs w:val="24"/>
        </w:rPr>
        <w:t xml:space="preserve"> in their 2022 Climate Action Workshop plan to work with the community and business stakeholders to attract </w:t>
      </w:r>
      <w:r w:rsidRPr="20432D90" w:rsidR="04AC40F4">
        <w:rPr>
          <w:rFonts w:cs="Calibri" w:cstheme="minorAscii"/>
          <w:sz w:val="24"/>
          <w:szCs w:val="24"/>
        </w:rPr>
        <w:t xml:space="preserve">green </w:t>
      </w:r>
      <w:r w:rsidRPr="20432D90" w:rsidR="268E5DEB">
        <w:rPr>
          <w:rFonts w:cs="Calibri" w:cstheme="minorAscii"/>
          <w:sz w:val="24"/>
          <w:szCs w:val="24"/>
        </w:rPr>
        <w:t xml:space="preserve">jobs for </w:t>
      </w:r>
      <w:r w:rsidRPr="20432D90" w:rsidR="748F0A6C">
        <w:rPr>
          <w:rFonts w:cs="Calibri" w:cstheme="minorAscii"/>
          <w:sz w:val="24"/>
          <w:szCs w:val="24"/>
        </w:rPr>
        <w:t>their increasing population caused by climate migration but</w:t>
      </w:r>
      <w:r w:rsidRPr="20432D90" w:rsidR="268E5DEB">
        <w:rPr>
          <w:rFonts w:cs="Calibri" w:cstheme="minorAscii"/>
          <w:sz w:val="24"/>
          <w:szCs w:val="24"/>
        </w:rPr>
        <w:t xml:space="preserve"> </w:t>
      </w:r>
      <w:r w:rsidRPr="20432D90" w:rsidR="5BD0CD33">
        <w:rPr>
          <w:rFonts w:cs="Calibri" w:cstheme="minorAscii"/>
          <w:sz w:val="24"/>
          <w:szCs w:val="24"/>
        </w:rPr>
        <w:t xml:space="preserve">are still facing high housing prices </w:t>
      </w:r>
      <w:r w:rsidRPr="20432D90" w:rsidR="268E5DEB">
        <w:rPr>
          <w:rFonts w:cs="Calibri" w:cstheme="minorAscii"/>
          <w:sz w:val="24"/>
          <w:szCs w:val="24"/>
        </w:rPr>
        <w:t>caused by the increase of climate and pandemic related moves to their city.</w:t>
      </w:r>
    </w:p>
    <w:p w:rsidRPr="00AD32A5" w:rsidR="008451D7" w:rsidP="13518628" w:rsidRDefault="008451D7" w14:paraId="4F2E2180" w14:textId="24144ACC">
      <w:pPr>
        <w:pStyle w:val="Normal"/>
        <w:tabs>
          <w:tab w:val="left" w:pos="7260"/>
        </w:tabs>
        <w:spacing w:line="276" w:lineRule="auto"/>
        <w:ind w:firstLine="720"/>
        <w:rPr>
          <w:rFonts w:cs="Calibri" w:cstheme="minorAscii"/>
          <w:sz w:val="24"/>
          <w:szCs w:val="24"/>
        </w:rPr>
      </w:pPr>
      <w:r w:rsidRPr="20432D90" w:rsidR="4E98EF59">
        <w:rPr>
          <w:rFonts w:cs="Calibri" w:cstheme="minorAscii"/>
          <w:sz w:val="24"/>
          <w:szCs w:val="24"/>
        </w:rPr>
        <w:t xml:space="preserve"> </w:t>
      </w:r>
      <w:r w:rsidRPr="20432D90" w:rsidR="7B53638B">
        <w:rPr>
          <w:rFonts w:cs="Calibri" w:cstheme="minorAscii"/>
          <w:sz w:val="24"/>
          <w:szCs w:val="24"/>
        </w:rPr>
        <w:t>Cities across the globe are considering what climate migration policy will look like in their region. A 2017 ban in Mongolia was enacted to prevent internal migrants moving into cities</w:t>
      </w:r>
      <w:r w:rsidRPr="20432D90" w:rsidR="7B53638B">
        <w:rPr>
          <w:rFonts w:cs="Calibri" w:cstheme="minorAscii"/>
          <w:sz w:val="24"/>
          <w:szCs w:val="24"/>
        </w:rPr>
        <w:t>.</w:t>
      </w:r>
      <w:r w:rsidRPr="20432D90">
        <w:rPr>
          <w:rStyle w:val="FootnoteReference"/>
          <w:rFonts w:cs="Calibri" w:cstheme="minorAscii"/>
          <w:sz w:val="24"/>
          <w:szCs w:val="24"/>
        </w:rPr>
        <w:footnoteReference w:id="4101"/>
      </w:r>
      <w:r w:rsidRPr="20432D90" w:rsidR="7B53638B">
        <w:rPr>
          <w:rFonts w:cs="Calibri" w:cstheme="minorAscii"/>
          <w:sz w:val="24"/>
          <w:szCs w:val="24"/>
        </w:rPr>
        <w:t xml:space="preserve"> </w:t>
      </w:r>
      <w:r w:rsidRPr="20432D90" w:rsidR="39F848BD">
        <w:rPr>
          <w:rFonts w:cs="Calibri" w:cstheme="minorAscii"/>
          <w:sz w:val="24"/>
          <w:szCs w:val="24"/>
        </w:rPr>
        <w:t>This kind of policy</w:t>
      </w:r>
      <w:r w:rsidRPr="20432D90" w:rsidR="7B53638B">
        <w:rPr>
          <w:rFonts w:cs="Calibri" w:cstheme="minorAscii"/>
          <w:sz w:val="24"/>
          <w:szCs w:val="24"/>
        </w:rPr>
        <w:t xml:space="preserve"> </w:t>
      </w:r>
      <w:r w:rsidRPr="20432D90" w:rsidR="405EDF21">
        <w:rPr>
          <w:rFonts w:cs="Calibri" w:cstheme="minorAscii"/>
          <w:sz w:val="24"/>
          <w:szCs w:val="24"/>
        </w:rPr>
        <w:t xml:space="preserve">might be adopted by other </w:t>
      </w:r>
      <w:r w:rsidRPr="20432D90" w:rsidR="587AE5E4">
        <w:rPr>
          <w:rFonts w:cs="Calibri" w:cstheme="minorAscii"/>
          <w:sz w:val="24"/>
          <w:szCs w:val="24"/>
        </w:rPr>
        <w:t>cities if</w:t>
      </w:r>
      <w:r w:rsidRPr="20432D90" w:rsidR="7B53638B">
        <w:rPr>
          <w:rFonts w:cs="Calibri" w:cstheme="minorAscii"/>
          <w:sz w:val="24"/>
          <w:szCs w:val="24"/>
        </w:rPr>
        <w:t xml:space="preserve"> not prepared for the influx of residents</w:t>
      </w:r>
      <w:r w:rsidRPr="20432D90" w:rsidR="7B53638B">
        <w:rPr>
          <w:rFonts w:cs="Calibri" w:cstheme="minorAscii"/>
          <w:sz w:val="24"/>
          <w:szCs w:val="24"/>
        </w:rPr>
        <w:t xml:space="preserve">. </w:t>
      </w:r>
      <w:r w:rsidRPr="20432D90" w:rsidR="7B53638B">
        <w:rPr>
          <w:rFonts w:cs="Calibri" w:cstheme="minorAscii"/>
          <w:sz w:val="24"/>
          <w:szCs w:val="24"/>
        </w:rPr>
        <w:t xml:space="preserve"> </w:t>
      </w:r>
      <w:r w:rsidRPr="20432D90" w:rsidR="7B53638B">
        <w:rPr>
          <w:rFonts w:cs="Calibri" w:cstheme="minorAscii"/>
          <w:sz w:val="24"/>
          <w:szCs w:val="24"/>
        </w:rPr>
        <w:t>Global action from the EU to Australia to Asia is catered towards the ongoing conversation of immigration and asylum policy, climate mitigation efforts, and agility in the adaptation to incoming residents</w:t>
      </w:r>
      <w:r w:rsidRPr="20432D90" w:rsidR="7B53638B">
        <w:rPr>
          <w:rFonts w:cs="Calibri" w:cstheme="minorAscii"/>
          <w:sz w:val="24"/>
          <w:szCs w:val="24"/>
        </w:rPr>
        <w:t>.</w:t>
      </w:r>
      <w:r w:rsidRPr="20432D90">
        <w:rPr>
          <w:rStyle w:val="FootnoteReference"/>
          <w:rFonts w:cs="Calibri" w:cstheme="minorAscii"/>
          <w:sz w:val="24"/>
          <w:szCs w:val="24"/>
        </w:rPr>
        <w:footnoteReference w:id="18422"/>
      </w:r>
      <w:r w:rsidRPr="20432D90" w:rsidR="7B53638B">
        <w:rPr>
          <w:rFonts w:cs="Calibri" w:cstheme="minorAscii"/>
          <w:sz w:val="24"/>
          <w:szCs w:val="24"/>
        </w:rPr>
        <w:t xml:space="preserve"> </w:t>
      </w:r>
      <w:r w:rsidRPr="20432D90" w:rsidR="7B53638B">
        <w:rPr>
          <w:rFonts w:cs="Calibri" w:cstheme="minorAscii"/>
          <w:sz w:val="24"/>
          <w:szCs w:val="24"/>
        </w:rPr>
        <w:t xml:space="preserve"> </w:t>
      </w:r>
    </w:p>
    <w:p w:rsidRPr="00AD32A5" w:rsidR="008451D7" w:rsidP="20432D90" w:rsidRDefault="008451D7" w14:paraId="0671A339" w14:textId="63A5BC4D">
      <w:pPr>
        <w:pStyle w:val="Normal"/>
        <w:tabs>
          <w:tab w:val="left" w:leader="none" w:pos="7260"/>
        </w:tabs>
        <w:bidi w:val="0"/>
        <w:spacing w:line="276" w:lineRule="auto"/>
        <w:rPr>
          <w:rFonts w:cs="Calibri" w:cstheme="minorAscii"/>
          <w:i w:val="1"/>
          <w:iCs w:val="1"/>
          <w:sz w:val="24"/>
          <w:szCs w:val="24"/>
        </w:rPr>
      </w:pPr>
      <w:r w:rsidRPr="20432D90" w:rsidR="4FD4D475">
        <w:rPr>
          <w:rFonts w:cs="Calibri" w:cstheme="minorAscii"/>
          <w:i w:val="1"/>
          <w:iCs w:val="1"/>
          <w:sz w:val="24"/>
          <w:szCs w:val="24"/>
        </w:rPr>
        <w:t>Cincinnati Response Plan</w:t>
      </w:r>
    </w:p>
    <w:p w:rsidRPr="00AD32A5" w:rsidR="008451D7" w:rsidP="13518628" w:rsidRDefault="008451D7" w14:paraId="6DCDD795" w14:textId="76BF3C68">
      <w:pPr>
        <w:pStyle w:val="Normal"/>
        <w:tabs>
          <w:tab w:val="left" w:leader="none" w:pos="7260"/>
        </w:tabs>
        <w:bidi w:val="0"/>
        <w:spacing w:before="0" w:beforeAutospacing="off" w:after="160" w:afterAutospacing="off" w:line="276" w:lineRule="auto"/>
        <w:ind w:left="0" w:right="0" w:firstLine="720"/>
        <w:jc w:val="left"/>
        <w:rPr>
          <w:rFonts w:cs="Calibri" w:cstheme="minorAscii"/>
          <w:sz w:val="24"/>
          <w:szCs w:val="24"/>
        </w:rPr>
      </w:pPr>
      <w:r w:rsidRPr="20432D90" w:rsidR="677ACA0B">
        <w:rPr>
          <w:rFonts w:cs="Calibri" w:cstheme="minorAscii"/>
          <w:sz w:val="24"/>
          <w:szCs w:val="24"/>
        </w:rPr>
        <w:t xml:space="preserve">Many </w:t>
      </w:r>
      <w:r w:rsidRPr="20432D90" w:rsidR="21B21621">
        <w:rPr>
          <w:rFonts w:cs="Calibri" w:cstheme="minorAscii"/>
          <w:sz w:val="24"/>
          <w:szCs w:val="24"/>
        </w:rPr>
        <w:t xml:space="preserve">proposed </w:t>
      </w:r>
      <w:r w:rsidRPr="20432D90" w:rsidR="6DE1606F">
        <w:rPr>
          <w:rFonts w:cs="Calibri" w:cstheme="minorAscii"/>
          <w:sz w:val="24"/>
          <w:szCs w:val="24"/>
        </w:rPr>
        <w:t xml:space="preserve">strategies </w:t>
      </w:r>
      <w:r w:rsidRPr="20432D90" w:rsidR="677ACA0B">
        <w:rPr>
          <w:rFonts w:cs="Calibri" w:cstheme="minorAscii"/>
          <w:sz w:val="24"/>
          <w:szCs w:val="24"/>
        </w:rPr>
        <w:t xml:space="preserve">that address symptoms of climate migration overlap with </w:t>
      </w:r>
      <w:r w:rsidRPr="20432D90" w:rsidR="04976C46">
        <w:rPr>
          <w:rFonts w:cs="Calibri" w:cstheme="minorAscii"/>
          <w:sz w:val="24"/>
          <w:szCs w:val="24"/>
        </w:rPr>
        <w:t>action items outline</w:t>
      </w:r>
      <w:r w:rsidRPr="20432D90" w:rsidR="45FADDC5">
        <w:rPr>
          <w:rFonts w:cs="Calibri" w:cstheme="minorAscii"/>
          <w:sz w:val="24"/>
          <w:szCs w:val="24"/>
        </w:rPr>
        <w:t>d</w:t>
      </w:r>
      <w:r w:rsidRPr="20432D90" w:rsidR="04976C46">
        <w:rPr>
          <w:rFonts w:cs="Calibri" w:cstheme="minorAscii"/>
          <w:sz w:val="24"/>
          <w:szCs w:val="24"/>
        </w:rPr>
        <w:t xml:space="preserve"> in the 2023 Green Cincinnati Plan.</w:t>
      </w:r>
      <w:r w:rsidRPr="20432D90">
        <w:rPr>
          <w:rStyle w:val="FootnoteReference"/>
          <w:rFonts w:cs="Calibri" w:cstheme="minorAscii"/>
          <w:sz w:val="24"/>
          <w:szCs w:val="24"/>
        </w:rPr>
        <w:footnoteReference w:id="28778"/>
      </w:r>
      <w:r w:rsidRPr="20432D90" w:rsidR="04976C46">
        <w:rPr>
          <w:rFonts w:cs="Calibri" w:cstheme="minorAscii"/>
          <w:sz w:val="24"/>
          <w:szCs w:val="24"/>
        </w:rPr>
        <w:t xml:space="preserve"> Mitigation efforts span across topics of</w:t>
      </w:r>
      <w:r w:rsidRPr="20432D90" w:rsidR="587B99C8">
        <w:rPr>
          <w:rFonts w:cs="Calibri" w:cstheme="minorAscii"/>
          <w:sz w:val="24"/>
          <w:szCs w:val="24"/>
        </w:rPr>
        <w:t>:</w:t>
      </w:r>
      <w:r w:rsidRPr="20432D90" w:rsidR="71636801">
        <w:rPr>
          <w:rFonts w:cs="Calibri" w:cstheme="minorAscii"/>
          <w:sz w:val="24"/>
          <w:szCs w:val="24"/>
        </w:rPr>
        <w:t xml:space="preserve"> </w:t>
      </w:r>
      <w:r w:rsidRPr="20432D90" w:rsidR="38CF4047">
        <w:rPr>
          <w:rFonts w:cs="Calibri" w:cstheme="minorAscii"/>
          <w:sz w:val="24"/>
          <w:szCs w:val="24"/>
        </w:rPr>
        <w:t>Energy Efficiency, Mobility, Zero Waste, Food Systems, Natural Environment, and Community Action.</w:t>
      </w:r>
      <w:r w:rsidRPr="20432D90" w:rsidR="1FC10BD6">
        <w:rPr>
          <w:rFonts w:cs="Calibri" w:cstheme="minorAscii"/>
          <w:sz w:val="24"/>
          <w:szCs w:val="24"/>
        </w:rPr>
        <w:t xml:space="preserve"> </w:t>
      </w:r>
      <w:r w:rsidRPr="20432D90" w:rsidR="149E85FF">
        <w:rPr>
          <w:rFonts w:cs="Calibri" w:cstheme="minorAscii"/>
          <w:sz w:val="24"/>
          <w:szCs w:val="24"/>
        </w:rPr>
        <w:t>S</w:t>
      </w:r>
      <w:r w:rsidRPr="20432D90" w:rsidR="0956BF3F">
        <w:rPr>
          <w:rFonts w:cs="Calibri" w:cstheme="minorAscii"/>
          <w:sz w:val="24"/>
          <w:szCs w:val="24"/>
        </w:rPr>
        <w:t xml:space="preserve">trategies </w:t>
      </w:r>
      <w:r w:rsidRPr="20432D90" w:rsidR="15A767FC">
        <w:rPr>
          <w:rFonts w:cs="Calibri" w:cstheme="minorAscii"/>
          <w:sz w:val="24"/>
          <w:szCs w:val="24"/>
        </w:rPr>
        <w:t xml:space="preserve">in the 2023 GCP </w:t>
      </w:r>
      <w:r w:rsidRPr="20432D90" w:rsidR="566030F9">
        <w:rPr>
          <w:rFonts w:cs="Calibri" w:cstheme="minorAscii"/>
          <w:sz w:val="24"/>
          <w:szCs w:val="24"/>
        </w:rPr>
        <w:t xml:space="preserve">for building resilience in communities </w:t>
      </w:r>
      <w:r w:rsidRPr="20432D90" w:rsidR="0956BF3F">
        <w:rPr>
          <w:rFonts w:cs="Calibri" w:cstheme="minorAscii"/>
          <w:sz w:val="24"/>
          <w:szCs w:val="24"/>
        </w:rPr>
        <w:t>include stormwater and heat adaptation, community planning and social cohesion, pollution reduction</w:t>
      </w:r>
      <w:r w:rsidRPr="20432D90" w:rsidR="354C1366">
        <w:rPr>
          <w:rFonts w:cs="Calibri" w:cstheme="minorAscii"/>
          <w:sz w:val="24"/>
          <w:szCs w:val="24"/>
        </w:rPr>
        <w:t>,</w:t>
      </w:r>
      <w:r w:rsidRPr="20432D90" w:rsidR="0956BF3F">
        <w:rPr>
          <w:rFonts w:cs="Calibri" w:cstheme="minorAscii"/>
          <w:sz w:val="24"/>
          <w:szCs w:val="24"/>
        </w:rPr>
        <w:t xml:space="preserve"> and adaptive land use. </w:t>
      </w:r>
      <w:r w:rsidRPr="20432D90" w:rsidR="0A2154BB">
        <w:rPr>
          <w:rFonts w:cs="Calibri" w:cstheme="minorAscii"/>
          <w:sz w:val="24"/>
          <w:szCs w:val="24"/>
        </w:rPr>
        <w:t xml:space="preserve">Along with mitigation and resilience strategies, </w:t>
      </w:r>
      <w:r w:rsidRPr="20432D90" w:rsidR="49433BB0">
        <w:rPr>
          <w:rFonts w:cs="Calibri" w:cstheme="minorAscii"/>
          <w:sz w:val="24"/>
          <w:szCs w:val="24"/>
        </w:rPr>
        <w:t>Cincinnati will need to create and implement a</w:t>
      </w:r>
      <w:r w:rsidRPr="20432D90" w:rsidR="1FA9DD7A">
        <w:rPr>
          <w:rFonts w:cs="Calibri" w:cstheme="minorAscii"/>
          <w:sz w:val="24"/>
          <w:szCs w:val="24"/>
        </w:rPr>
        <w:t xml:space="preserve"> Climate Migration Response Plan </w:t>
      </w:r>
      <w:r w:rsidRPr="20432D90" w:rsidR="1E85E77C">
        <w:rPr>
          <w:rFonts w:cs="Calibri" w:cstheme="minorAscii"/>
          <w:sz w:val="24"/>
          <w:szCs w:val="24"/>
        </w:rPr>
        <w:t xml:space="preserve">as an adaptive </w:t>
      </w:r>
      <w:r w:rsidRPr="20432D90" w:rsidR="1E85E77C">
        <w:rPr>
          <w:rFonts w:cs="Calibri" w:cstheme="minorAscii"/>
          <w:sz w:val="24"/>
          <w:szCs w:val="24"/>
        </w:rPr>
        <w:t>effort to address</w:t>
      </w:r>
      <w:r w:rsidRPr="20432D90" w:rsidR="1FA9DD7A">
        <w:rPr>
          <w:rFonts w:cs="Calibri" w:cstheme="minorAscii"/>
          <w:sz w:val="24"/>
          <w:szCs w:val="24"/>
        </w:rPr>
        <w:t xml:space="preserve"> </w:t>
      </w:r>
      <w:r w:rsidRPr="20432D90" w:rsidR="5E4EC2AB">
        <w:rPr>
          <w:rFonts w:cs="Calibri" w:cstheme="minorAscii"/>
          <w:sz w:val="24"/>
          <w:szCs w:val="24"/>
        </w:rPr>
        <w:t xml:space="preserve">how </w:t>
      </w:r>
      <w:r w:rsidRPr="20432D90" w:rsidR="1FA9DD7A">
        <w:rPr>
          <w:rFonts w:cs="Calibri" w:cstheme="minorAscii"/>
          <w:sz w:val="24"/>
          <w:szCs w:val="24"/>
        </w:rPr>
        <w:t>housing</w:t>
      </w:r>
      <w:r w:rsidRPr="20432D90" w:rsidR="7EFC5012">
        <w:rPr>
          <w:rFonts w:cs="Calibri" w:cstheme="minorAscii"/>
          <w:sz w:val="24"/>
          <w:szCs w:val="24"/>
        </w:rPr>
        <w:t xml:space="preserve">, jobs, and infrastructure </w:t>
      </w:r>
      <w:r w:rsidRPr="20432D90" w:rsidR="617B5D49">
        <w:rPr>
          <w:rFonts w:cs="Calibri" w:cstheme="minorAscii"/>
          <w:sz w:val="24"/>
          <w:szCs w:val="24"/>
        </w:rPr>
        <w:t xml:space="preserve">will be </w:t>
      </w:r>
      <w:r w:rsidRPr="20432D90" w:rsidR="617B5D49">
        <w:rPr>
          <w:rFonts w:cs="Calibri" w:cstheme="minorAscii"/>
          <w:sz w:val="24"/>
          <w:szCs w:val="24"/>
        </w:rPr>
        <w:t>impacted</w:t>
      </w:r>
      <w:r w:rsidRPr="20432D90" w:rsidR="617B5D49">
        <w:rPr>
          <w:rFonts w:cs="Calibri" w:cstheme="minorAscii"/>
          <w:sz w:val="24"/>
          <w:szCs w:val="24"/>
        </w:rPr>
        <w:t xml:space="preserve"> by climate migration. </w:t>
      </w:r>
    </w:p>
    <w:p w:rsidRPr="00AD32A5" w:rsidR="008451D7" w:rsidP="13518628" w:rsidRDefault="008451D7" w14:paraId="7A61CBEA" w14:textId="1A114683">
      <w:pPr>
        <w:pStyle w:val="Normal"/>
        <w:tabs>
          <w:tab w:val="left" w:leader="none" w:pos="7260"/>
        </w:tabs>
        <w:bidi w:val="0"/>
        <w:spacing w:before="0" w:beforeAutospacing="off" w:after="160" w:afterAutospacing="off" w:line="276" w:lineRule="auto"/>
        <w:ind w:left="0" w:right="0" w:firstLine="720"/>
        <w:jc w:val="left"/>
        <w:rPr>
          <w:rFonts w:cs="Calibri" w:cstheme="minorAscii"/>
          <w:sz w:val="24"/>
          <w:szCs w:val="24"/>
        </w:rPr>
      </w:pPr>
      <w:r w:rsidRPr="20432D90" w:rsidR="6973C753">
        <w:rPr>
          <w:rFonts w:cs="Calibri" w:cstheme="minorAscii"/>
          <w:sz w:val="24"/>
          <w:szCs w:val="24"/>
        </w:rPr>
        <w:t>Each city is unique, with different environmental hazards, resources, and citizen needs. With these differences comes a need for distinct response plans.</w:t>
      </w:r>
      <w:r w:rsidRPr="20432D90" w:rsidR="3461A72B">
        <w:rPr>
          <w:rFonts w:cs="Calibri" w:cstheme="minorAscii"/>
          <w:sz w:val="24"/>
          <w:szCs w:val="24"/>
        </w:rPr>
        <w:t xml:space="preserve"> </w:t>
      </w:r>
      <w:r w:rsidRPr="20432D90" w:rsidR="16923C7B">
        <w:rPr>
          <w:rFonts w:cs="Calibri" w:cstheme="minorAscii"/>
          <w:sz w:val="24"/>
          <w:szCs w:val="24"/>
        </w:rPr>
        <w:t xml:space="preserve">Some </w:t>
      </w:r>
      <w:r w:rsidRPr="20432D90" w:rsidR="260765C6">
        <w:rPr>
          <w:rFonts w:cs="Calibri" w:cstheme="minorAscii"/>
          <w:sz w:val="24"/>
          <w:szCs w:val="24"/>
        </w:rPr>
        <w:t xml:space="preserve">strategies within the 2023 GCP and proposed from case studies </w:t>
      </w:r>
      <w:r w:rsidRPr="20432D90" w:rsidR="70F5459D">
        <w:rPr>
          <w:rFonts w:cs="Calibri" w:cstheme="minorAscii"/>
          <w:sz w:val="24"/>
          <w:szCs w:val="24"/>
        </w:rPr>
        <w:t xml:space="preserve">around the US could be </w:t>
      </w:r>
      <w:r w:rsidRPr="20432D90" w:rsidR="70F5459D">
        <w:rPr>
          <w:rFonts w:cs="Calibri" w:cstheme="minorAscii"/>
          <w:sz w:val="24"/>
          <w:szCs w:val="24"/>
        </w:rPr>
        <w:t>utilized</w:t>
      </w:r>
      <w:r w:rsidRPr="20432D90" w:rsidR="70F5459D">
        <w:rPr>
          <w:rFonts w:cs="Calibri" w:cstheme="minorAscii"/>
          <w:sz w:val="24"/>
          <w:szCs w:val="24"/>
        </w:rPr>
        <w:t xml:space="preserve"> in a Cincinnati Climate Migration Response Plan such as the following:</w:t>
      </w:r>
    </w:p>
    <w:p w:rsidRPr="00AD32A5" w:rsidR="008451D7" w:rsidP="13518628" w:rsidRDefault="008451D7" w14:paraId="3DB17D70" w14:textId="252EE5E1">
      <w:pPr>
        <w:pStyle w:val="ListParagraph"/>
        <w:numPr>
          <w:ilvl w:val="0"/>
          <w:numId w:val="6"/>
        </w:numPr>
        <w:tabs>
          <w:tab w:val="left" w:pos="7260"/>
        </w:tabs>
        <w:spacing w:line="276" w:lineRule="auto"/>
        <w:rPr>
          <w:rFonts w:cs="Calibri" w:cstheme="minorAscii"/>
          <w:sz w:val="24"/>
          <w:szCs w:val="24"/>
        </w:rPr>
      </w:pPr>
      <w:r w:rsidRPr="20432D90" w:rsidR="2D8940FA">
        <w:rPr>
          <w:rFonts w:cs="Calibri" w:cstheme="minorAscii"/>
          <w:sz w:val="24"/>
          <w:szCs w:val="24"/>
        </w:rPr>
        <w:t>S</w:t>
      </w:r>
      <w:r w:rsidRPr="20432D90" w:rsidR="70C9EFEF">
        <w:rPr>
          <w:rFonts w:cs="Calibri" w:cstheme="minorAscii"/>
          <w:sz w:val="24"/>
          <w:szCs w:val="24"/>
        </w:rPr>
        <w:t xml:space="preserve">cenario building </w:t>
      </w:r>
      <w:r w:rsidRPr="20432D90" w:rsidR="70C9EFEF">
        <w:rPr>
          <w:rFonts w:cs="Calibri" w:cstheme="minorAscii"/>
          <w:sz w:val="24"/>
          <w:szCs w:val="24"/>
        </w:rPr>
        <w:t xml:space="preserve">and </w:t>
      </w:r>
      <w:r w:rsidRPr="20432D90" w:rsidR="62BB283B">
        <w:rPr>
          <w:rFonts w:cs="Calibri" w:cstheme="minorAscii"/>
          <w:sz w:val="24"/>
          <w:szCs w:val="24"/>
        </w:rPr>
        <w:t xml:space="preserve">implementation of </w:t>
      </w:r>
      <w:r w:rsidRPr="20432D90" w:rsidR="70C9EFEF">
        <w:rPr>
          <w:rFonts w:cs="Calibri" w:cstheme="minorAscii"/>
          <w:sz w:val="24"/>
          <w:szCs w:val="24"/>
        </w:rPr>
        <w:t xml:space="preserve">Climate Resilience Hubs </w:t>
      </w:r>
      <w:r w:rsidRPr="20432D90" w:rsidR="6229B388">
        <w:rPr>
          <w:rFonts w:cs="Calibri" w:cstheme="minorAscii"/>
          <w:sz w:val="24"/>
          <w:szCs w:val="24"/>
        </w:rPr>
        <w:t xml:space="preserve">to </w:t>
      </w:r>
      <w:r w:rsidRPr="20432D90" w:rsidR="70C9EFEF">
        <w:rPr>
          <w:rFonts w:cs="Calibri" w:cstheme="minorAscii"/>
          <w:sz w:val="24"/>
          <w:szCs w:val="24"/>
        </w:rPr>
        <w:t>ensure refuge from</w:t>
      </w:r>
      <w:r w:rsidRPr="20432D90" w:rsidR="584E9423">
        <w:rPr>
          <w:rFonts w:cs="Calibri" w:cstheme="minorAscii"/>
          <w:sz w:val="24"/>
          <w:szCs w:val="24"/>
        </w:rPr>
        <w:t xml:space="preserve"> overland flooding and extreme </w:t>
      </w:r>
      <w:r w:rsidRPr="20432D90" w:rsidR="4DEC065D">
        <w:rPr>
          <w:rFonts w:cs="Calibri" w:cstheme="minorAscii"/>
          <w:sz w:val="24"/>
          <w:szCs w:val="24"/>
        </w:rPr>
        <w:t>heat</w:t>
      </w:r>
      <w:r w:rsidRPr="20432D90" w:rsidR="3CC50D28">
        <w:rPr>
          <w:rFonts w:cs="Calibri" w:cstheme="minorAscii"/>
          <w:sz w:val="24"/>
          <w:szCs w:val="24"/>
        </w:rPr>
        <w:t>, which are Cincinnati’s primary climate hazards</w:t>
      </w:r>
      <w:r w:rsidRPr="20432D90" w:rsidR="70C9EFEF">
        <w:rPr>
          <w:rFonts w:cs="Calibri" w:cstheme="minorAscii"/>
          <w:sz w:val="24"/>
          <w:szCs w:val="24"/>
        </w:rPr>
        <w:t>.</w:t>
      </w:r>
      <w:r w:rsidRPr="20432D90">
        <w:rPr>
          <w:rStyle w:val="FootnoteReference"/>
          <w:rFonts w:cs="Calibri" w:cstheme="minorAscii"/>
          <w:sz w:val="24"/>
          <w:szCs w:val="24"/>
        </w:rPr>
        <w:footnoteReference w:id="32232"/>
      </w:r>
    </w:p>
    <w:p w:rsidRPr="00AD32A5" w:rsidR="008451D7" w:rsidP="13518628" w:rsidRDefault="008451D7" w14:paraId="51BDE2BD" w14:textId="134BAD47">
      <w:pPr>
        <w:pStyle w:val="ListParagraph"/>
        <w:numPr>
          <w:ilvl w:val="0"/>
          <w:numId w:val="6"/>
        </w:numPr>
        <w:tabs>
          <w:tab w:val="left" w:pos="7260"/>
        </w:tabs>
        <w:spacing w:line="276" w:lineRule="auto"/>
        <w:rPr>
          <w:rFonts w:cs="Calibri" w:cstheme="minorAscii"/>
          <w:sz w:val="24"/>
          <w:szCs w:val="24"/>
        </w:rPr>
      </w:pPr>
      <w:r w:rsidRPr="20432D90" w:rsidR="2766DBED">
        <w:rPr>
          <w:rFonts w:cs="Calibri" w:cstheme="minorAscii"/>
          <w:sz w:val="24"/>
          <w:szCs w:val="24"/>
        </w:rPr>
        <w:t>Affordable h</w:t>
      </w:r>
      <w:r w:rsidRPr="20432D90" w:rsidR="70C9EFEF">
        <w:rPr>
          <w:rFonts w:cs="Calibri" w:cstheme="minorAscii"/>
          <w:sz w:val="24"/>
          <w:szCs w:val="24"/>
        </w:rPr>
        <w:t xml:space="preserve">ousing production </w:t>
      </w:r>
      <w:r w:rsidRPr="20432D90" w:rsidR="48989B76">
        <w:rPr>
          <w:rFonts w:cs="Calibri" w:cstheme="minorAscii"/>
          <w:sz w:val="24"/>
          <w:szCs w:val="24"/>
        </w:rPr>
        <w:t xml:space="preserve">and support, </w:t>
      </w:r>
      <w:r w:rsidRPr="20432D90" w:rsidR="70C9EFEF">
        <w:rPr>
          <w:rFonts w:cs="Calibri" w:cstheme="minorAscii"/>
          <w:sz w:val="24"/>
          <w:szCs w:val="24"/>
        </w:rPr>
        <w:t>and old building</w:t>
      </w:r>
      <w:r w:rsidRPr="20432D90" w:rsidR="73A4727E">
        <w:rPr>
          <w:rFonts w:cs="Calibri" w:cstheme="minorAscii"/>
          <w:sz w:val="24"/>
          <w:szCs w:val="24"/>
        </w:rPr>
        <w:t xml:space="preserve"> retrofits</w:t>
      </w:r>
      <w:r w:rsidRPr="20432D90" w:rsidR="70C9EFEF">
        <w:rPr>
          <w:rFonts w:cs="Calibri" w:cstheme="minorAscii"/>
          <w:sz w:val="24"/>
          <w:szCs w:val="24"/>
        </w:rPr>
        <w:t xml:space="preserve"> </w:t>
      </w:r>
      <w:r w:rsidRPr="20432D90" w:rsidR="6B88DA63">
        <w:rPr>
          <w:rFonts w:cs="Calibri" w:cstheme="minorAscii"/>
          <w:sz w:val="24"/>
          <w:szCs w:val="24"/>
        </w:rPr>
        <w:t>into</w:t>
      </w:r>
      <w:r w:rsidRPr="20432D90" w:rsidR="70C9EFEF">
        <w:rPr>
          <w:rFonts w:cs="Calibri" w:cstheme="minorAscii"/>
          <w:sz w:val="24"/>
          <w:szCs w:val="24"/>
        </w:rPr>
        <w:t xml:space="preserve"> multifamily complexes with access to renewable energy </w:t>
      </w:r>
      <w:r w:rsidRPr="20432D90" w:rsidR="59E347CB">
        <w:rPr>
          <w:rFonts w:cs="Calibri" w:cstheme="minorAscii"/>
          <w:sz w:val="24"/>
          <w:szCs w:val="24"/>
        </w:rPr>
        <w:t xml:space="preserve">to </w:t>
      </w:r>
      <w:r w:rsidRPr="20432D90" w:rsidR="70C9EFEF">
        <w:rPr>
          <w:rFonts w:cs="Calibri" w:cstheme="minorAscii"/>
          <w:sz w:val="24"/>
          <w:szCs w:val="24"/>
        </w:rPr>
        <w:t xml:space="preserve">prevent housing shortages that </w:t>
      </w:r>
      <w:r w:rsidRPr="20432D90" w:rsidR="4136894B">
        <w:rPr>
          <w:rFonts w:cs="Calibri" w:cstheme="minorAscii"/>
          <w:sz w:val="24"/>
          <w:szCs w:val="24"/>
        </w:rPr>
        <w:t xml:space="preserve">could </w:t>
      </w:r>
      <w:r w:rsidRPr="20432D90" w:rsidR="70C9EFEF">
        <w:rPr>
          <w:rFonts w:cs="Calibri" w:cstheme="minorAscii"/>
          <w:sz w:val="24"/>
          <w:szCs w:val="24"/>
        </w:rPr>
        <w:t>inflate the market</w:t>
      </w:r>
      <w:r w:rsidRPr="20432D90" w:rsidR="70C9EFEF">
        <w:rPr>
          <w:rFonts w:cs="Calibri" w:cstheme="minorAscii"/>
          <w:sz w:val="24"/>
          <w:szCs w:val="24"/>
        </w:rPr>
        <w:t>.</w:t>
      </w:r>
      <w:r w:rsidRPr="20432D90">
        <w:rPr>
          <w:rStyle w:val="FootnoteReference"/>
          <w:rFonts w:cs="Calibri" w:cstheme="minorAscii"/>
          <w:sz w:val="24"/>
          <w:szCs w:val="24"/>
        </w:rPr>
        <w:footnoteReference w:id="31698"/>
      </w:r>
    </w:p>
    <w:p w:rsidRPr="00AD32A5" w:rsidR="008451D7" w:rsidP="13518628" w:rsidRDefault="008451D7" w14:paraId="747644B0" w14:textId="56292B7B">
      <w:pPr>
        <w:pStyle w:val="ListParagraph"/>
        <w:numPr>
          <w:ilvl w:val="0"/>
          <w:numId w:val="6"/>
        </w:numPr>
        <w:tabs>
          <w:tab w:val="left" w:pos="7260"/>
        </w:tabs>
        <w:spacing w:line="276" w:lineRule="auto"/>
        <w:rPr>
          <w:rFonts w:cs="Calibri" w:cstheme="minorAscii"/>
          <w:sz w:val="24"/>
          <w:szCs w:val="24"/>
        </w:rPr>
      </w:pPr>
      <w:r w:rsidRPr="20432D90" w:rsidR="6C121E09">
        <w:rPr>
          <w:rFonts w:cs="Calibri" w:cstheme="minorAscii"/>
          <w:sz w:val="24"/>
          <w:szCs w:val="24"/>
        </w:rPr>
        <w:t>Instruction of</w:t>
      </w:r>
      <w:r w:rsidRPr="20432D90" w:rsidR="324957B0">
        <w:rPr>
          <w:rFonts w:cs="Calibri" w:cstheme="minorAscii"/>
          <w:sz w:val="24"/>
          <w:szCs w:val="24"/>
        </w:rPr>
        <w:t xml:space="preserve"> c</w:t>
      </w:r>
      <w:r w:rsidRPr="20432D90" w:rsidR="70C9EFEF">
        <w:rPr>
          <w:rFonts w:cs="Calibri" w:cstheme="minorAscii"/>
          <w:sz w:val="24"/>
          <w:szCs w:val="24"/>
        </w:rPr>
        <w:t>ommunity land trusts, land easements,</w:t>
      </w:r>
      <w:r w:rsidRPr="20432D90" w:rsidR="70C9EFEF">
        <w:rPr>
          <w:rFonts w:cs="Calibri" w:cstheme="minorAscii"/>
          <w:sz w:val="24"/>
          <w:szCs w:val="24"/>
        </w:rPr>
        <w:t xml:space="preserve"> and</w:t>
      </w:r>
      <w:r w:rsidRPr="20432D90" w:rsidR="70C9EFEF">
        <w:rPr>
          <w:rFonts w:cs="Calibri" w:cstheme="minorAscii"/>
          <w:sz w:val="24"/>
          <w:szCs w:val="24"/>
        </w:rPr>
        <w:t xml:space="preserve"> </w:t>
      </w:r>
      <w:r w:rsidRPr="20432D90" w:rsidR="70C9EFEF">
        <w:rPr>
          <w:rFonts w:cs="Calibri" w:cstheme="minorAscii"/>
          <w:sz w:val="24"/>
          <w:szCs w:val="24"/>
        </w:rPr>
        <w:t xml:space="preserve">housing vouchers </w:t>
      </w:r>
      <w:r w:rsidRPr="20432D90" w:rsidR="119BCA49">
        <w:rPr>
          <w:rFonts w:cs="Calibri" w:cstheme="minorAscii"/>
          <w:sz w:val="24"/>
          <w:szCs w:val="24"/>
        </w:rPr>
        <w:t xml:space="preserve">to </w:t>
      </w:r>
      <w:r w:rsidRPr="20432D90" w:rsidR="119BCA49">
        <w:rPr>
          <w:rFonts w:cs="Calibri" w:cstheme="minorAscii"/>
          <w:sz w:val="24"/>
          <w:szCs w:val="24"/>
        </w:rPr>
        <w:t>maintain</w:t>
      </w:r>
      <w:r w:rsidRPr="20432D90" w:rsidR="70C9EFEF">
        <w:rPr>
          <w:rFonts w:cs="Calibri" w:cstheme="minorAscii"/>
          <w:sz w:val="24"/>
          <w:szCs w:val="24"/>
        </w:rPr>
        <w:t xml:space="preserve"> affordable </w:t>
      </w:r>
      <w:r w:rsidRPr="20432D90" w:rsidR="33BDDA4D">
        <w:rPr>
          <w:rFonts w:cs="Calibri" w:cstheme="minorAscii"/>
          <w:sz w:val="24"/>
          <w:szCs w:val="24"/>
        </w:rPr>
        <w:t xml:space="preserve">housing </w:t>
      </w:r>
      <w:r w:rsidRPr="20432D90" w:rsidR="70C9EFEF">
        <w:rPr>
          <w:rFonts w:cs="Calibri" w:cstheme="minorAscii"/>
          <w:sz w:val="24"/>
          <w:szCs w:val="24"/>
        </w:rPr>
        <w:t>for newcomers</w:t>
      </w:r>
      <w:r w:rsidRPr="20432D90" w:rsidR="70C9EFEF">
        <w:rPr>
          <w:rFonts w:cs="Calibri" w:cstheme="minorAscii"/>
          <w:sz w:val="24"/>
          <w:szCs w:val="24"/>
        </w:rPr>
        <w:t>.</w:t>
      </w:r>
      <w:r w:rsidRPr="20432D90">
        <w:rPr>
          <w:rStyle w:val="FootnoteReference"/>
          <w:rFonts w:cs="Calibri" w:cstheme="minorAscii"/>
          <w:sz w:val="24"/>
          <w:szCs w:val="24"/>
        </w:rPr>
        <w:footnoteReference w:id="4369"/>
      </w:r>
    </w:p>
    <w:p w:rsidRPr="00AD32A5" w:rsidR="008451D7" w:rsidP="13518628" w:rsidRDefault="008451D7" w14:paraId="6C6CDBEB" w14:textId="39499CC9">
      <w:pPr>
        <w:pStyle w:val="ListParagraph"/>
        <w:numPr>
          <w:ilvl w:val="0"/>
          <w:numId w:val="6"/>
        </w:numPr>
        <w:tabs>
          <w:tab w:val="left" w:pos="7260"/>
        </w:tabs>
        <w:spacing w:line="276" w:lineRule="auto"/>
        <w:rPr>
          <w:rFonts w:cs="Calibri" w:cstheme="minorAscii"/>
          <w:sz w:val="24"/>
          <w:szCs w:val="24"/>
        </w:rPr>
      </w:pPr>
      <w:r w:rsidRPr="20432D90" w:rsidR="1924AE39">
        <w:rPr>
          <w:rFonts w:cs="Calibri" w:cstheme="minorAscii"/>
          <w:sz w:val="24"/>
          <w:szCs w:val="24"/>
        </w:rPr>
        <w:t>T</w:t>
      </w:r>
      <w:r w:rsidRPr="20432D90" w:rsidR="70C9EFEF">
        <w:rPr>
          <w:rFonts w:cs="Calibri" w:cstheme="minorAscii"/>
          <w:sz w:val="24"/>
          <w:szCs w:val="24"/>
        </w:rPr>
        <w:t xml:space="preserve">ax deduction for specific rental housing intended for receiving climate migrants </w:t>
      </w:r>
      <w:r w:rsidRPr="20432D90" w:rsidR="4BD652F5">
        <w:rPr>
          <w:rFonts w:cs="Calibri" w:cstheme="minorAscii"/>
          <w:sz w:val="24"/>
          <w:szCs w:val="24"/>
        </w:rPr>
        <w:t xml:space="preserve">to </w:t>
      </w:r>
      <w:r w:rsidRPr="20432D90" w:rsidR="70C9EFEF">
        <w:rPr>
          <w:rFonts w:cs="Calibri" w:cstheme="minorAscii"/>
          <w:sz w:val="24"/>
          <w:szCs w:val="24"/>
        </w:rPr>
        <w:t>p</w:t>
      </w:r>
      <w:r w:rsidRPr="20432D90" w:rsidR="70C9EFEF">
        <w:rPr>
          <w:rFonts w:cs="Calibri" w:cstheme="minorAscii"/>
          <w:sz w:val="24"/>
          <w:szCs w:val="24"/>
        </w:rPr>
        <w:t>rovide</w:t>
      </w:r>
      <w:r w:rsidRPr="20432D90" w:rsidR="70C9EFEF">
        <w:rPr>
          <w:rFonts w:cs="Calibri" w:cstheme="minorAscii"/>
          <w:sz w:val="24"/>
          <w:szCs w:val="24"/>
        </w:rPr>
        <w:t xml:space="preserve"> </w:t>
      </w:r>
      <w:r w:rsidRPr="20432D90" w:rsidR="70C9EFEF">
        <w:rPr>
          <w:rFonts w:cs="Calibri" w:cstheme="minorAscii"/>
          <w:sz w:val="24"/>
          <w:szCs w:val="24"/>
        </w:rPr>
        <w:t xml:space="preserve">a </w:t>
      </w:r>
      <w:r w:rsidRPr="20432D90" w:rsidR="70C9EFEF">
        <w:rPr>
          <w:rFonts w:cs="Calibri" w:cstheme="minorAscii"/>
          <w:sz w:val="24"/>
          <w:szCs w:val="24"/>
        </w:rPr>
        <w:t xml:space="preserve">manageable </w:t>
      </w:r>
      <w:r w:rsidRPr="20432D90" w:rsidR="70C9EFEF">
        <w:rPr>
          <w:rFonts w:cs="Calibri" w:cstheme="minorAscii"/>
          <w:sz w:val="24"/>
          <w:szCs w:val="24"/>
        </w:rPr>
        <w:t xml:space="preserve">gradient of integration into the </w:t>
      </w:r>
      <w:r w:rsidRPr="20432D90" w:rsidR="70C9EFEF">
        <w:rPr>
          <w:rFonts w:cs="Calibri" w:cstheme="minorAscii"/>
          <w:sz w:val="24"/>
          <w:szCs w:val="24"/>
        </w:rPr>
        <w:t>city</w:t>
      </w:r>
      <w:r w:rsidRPr="20432D90" w:rsidR="70C9EFEF">
        <w:rPr>
          <w:rFonts w:cs="Calibri" w:cstheme="minorAscii"/>
          <w:sz w:val="24"/>
          <w:szCs w:val="24"/>
        </w:rPr>
        <w:t>.</w:t>
      </w:r>
      <w:r w:rsidRPr="20432D90">
        <w:rPr>
          <w:rStyle w:val="FootnoteReference"/>
          <w:rFonts w:cs="Calibri" w:cstheme="minorAscii"/>
          <w:sz w:val="24"/>
          <w:szCs w:val="24"/>
        </w:rPr>
        <w:footnoteReference w:id="3233"/>
      </w:r>
    </w:p>
    <w:p w:rsidRPr="00AD32A5" w:rsidR="008451D7" w:rsidP="13518628" w:rsidRDefault="008451D7" w14:paraId="1A840941" w14:textId="7703FF34">
      <w:pPr>
        <w:pStyle w:val="ListParagraph"/>
        <w:numPr>
          <w:ilvl w:val="0"/>
          <w:numId w:val="6"/>
        </w:numPr>
        <w:tabs>
          <w:tab w:val="left" w:pos="7260"/>
        </w:tabs>
        <w:spacing w:line="276" w:lineRule="auto"/>
        <w:rPr>
          <w:rFonts w:cs="Calibri" w:cstheme="minorAscii"/>
          <w:sz w:val="24"/>
          <w:szCs w:val="24"/>
        </w:rPr>
      </w:pPr>
      <w:r w:rsidRPr="20432D90" w:rsidR="70C9EFEF">
        <w:rPr>
          <w:rFonts w:cs="Calibri" w:cstheme="minorAscii"/>
          <w:sz w:val="24"/>
          <w:szCs w:val="24"/>
        </w:rPr>
        <w:t xml:space="preserve">Center equity via inclusionary zoning </w:t>
      </w:r>
      <w:r w:rsidRPr="20432D90" w:rsidR="0CBFAB71">
        <w:rPr>
          <w:rFonts w:cs="Calibri" w:cstheme="minorAscii"/>
          <w:sz w:val="24"/>
          <w:szCs w:val="24"/>
        </w:rPr>
        <w:t xml:space="preserve">to </w:t>
      </w:r>
      <w:r w:rsidRPr="20432D90" w:rsidR="70C9EFEF">
        <w:rPr>
          <w:rFonts w:cs="Calibri" w:cstheme="minorAscii"/>
          <w:sz w:val="24"/>
          <w:szCs w:val="24"/>
        </w:rPr>
        <w:t>r</w:t>
      </w:r>
      <w:r w:rsidRPr="20432D90" w:rsidR="70C9EFEF">
        <w:rPr>
          <w:rFonts w:cs="Calibri" w:cstheme="minorAscii"/>
          <w:sz w:val="24"/>
          <w:szCs w:val="24"/>
        </w:rPr>
        <w:t>etain</w:t>
      </w:r>
      <w:r w:rsidRPr="20432D90" w:rsidR="70C9EFEF">
        <w:rPr>
          <w:rFonts w:cs="Calibri" w:cstheme="minorAscii"/>
          <w:sz w:val="24"/>
          <w:szCs w:val="24"/>
        </w:rPr>
        <w:t xml:space="preserve"> </w:t>
      </w:r>
      <w:r w:rsidRPr="20432D90" w:rsidR="70C9EFEF">
        <w:rPr>
          <w:rFonts w:cs="Calibri" w:cstheme="minorAscii"/>
          <w:sz w:val="24"/>
          <w:szCs w:val="24"/>
        </w:rPr>
        <w:t>the integrity of communities within Cincinnati without furthering the segregation and gentrification of the city</w:t>
      </w:r>
      <w:r w:rsidRPr="20432D90" w:rsidR="70C9EFEF">
        <w:rPr>
          <w:rFonts w:cs="Calibri" w:cstheme="minorAscii"/>
          <w:sz w:val="24"/>
          <w:szCs w:val="24"/>
        </w:rPr>
        <w:t>.</w:t>
      </w:r>
      <w:r w:rsidRPr="20432D90">
        <w:rPr>
          <w:rStyle w:val="FootnoteReference"/>
          <w:rFonts w:cs="Calibri" w:cstheme="minorAscii"/>
          <w:sz w:val="24"/>
          <w:szCs w:val="24"/>
        </w:rPr>
        <w:footnoteReference w:id="17330"/>
      </w:r>
    </w:p>
    <w:p w:rsidRPr="00AD32A5" w:rsidR="008451D7" w:rsidP="13518628" w:rsidRDefault="008451D7" w14:paraId="2EDF8FD8" w14:textId="5B9D2F95">
      <w:pPr>
        <w:pStyle w:val="ListParagraph"/>
        <w:numPr>
          <w:ilvl w:val="0"/>
          <w:numId w:val="6"/>
        </w:numPr>
        <w:tabs>
          <w:tab w:val="left" w:pos="7260"/>
        </w:tabs>
        <w:spacing w:line="276" w:lineRule="auto"/>
        <w:rPr>
          <w:rFonts w:cs="Calibri" w:cstheme="minorAscii"/>
          <w:sz w:val="24"/>
          <w:szCs w:val="24"/>
        </w:rPr>
      </w:pPr>
      <w:r w:rsidRPr="20432D90" w:rsidR="0AB5C2B3">
        <w:rPr>
          <w:rFonts w:cs="Calibri" w:cstheme="minorAscii"/>
          <w:sz w:val="24"/>
          <w:szCs w:val="24"/>
        </w:rPr>
        <w:t>Moniter f</w:t>
      </w:r>
      <w:r w:rsidRPr="20432D90" w:rsidR="70C9EFEF">
        <w:rPr>
          <w:rFonts w:cs="Calibri" w:cstheme="minorAscii"/>
          <w:sz w:val="24"/>
          <w:szCs w:val="24"/>
        </w:rPr>
        <w:t>ood production and water resources</w:t>
      </w:r>
      <w:r w:rsidRPr="20432D90" w:rsidR="70C9EFEF">
        <w:rPr>
          <w:rFonts w:cs="Calibri" w:cstheme="minorAscii"/>
          <w:sz w:val="24"/>
          <w:szCs w:val="24"/>
        </w:rPr>
        <w:t xml:space="preserve"> to ensure plentiful access to local food and safe drinking water </w:t>
      </w:r>
      <w:r w:rsidRPr="20432D90" w:rsidR="70C9EFEF">
        <w:rPr>
          <w:rFonts w:cs="Calibri" w:cstheme="minorAscii"/>
          <w:sz w:val="24"/>
          <w:szCs w:val="24"/>
        </w:rPr>
        <w:t>for a growing population</w:t>
      </w:r>
      <w:r w:rsidRPr="20432D90" w:rsidR="70C9EFEF">
        <w:rPr>
          <w:rFonts w:cs="Calibri" w:cstheme="minorAscii"/>
          <w:sz w:val="24"/>
          <w:szCs w:val="24"/>
        </w:rPr>
        <w:t>.</w:t>
      </w:r>
      <w:r w:rsidRPr="20432D90">
        <w:rPr>
          <w:rStyle w:val="FootnoteReference"/>
          <w:rFonts w:cs="Calibri" w:cstheme="minorAscii"/>
          <w:sz w:val="24"/>
          <w:szCs w:val="24"/>
        </w:rPr>
        <w:footnoteReference w:id="7559"/>
      </w:r>
    </w:p>
    <w:p w:rsidRPr="00AD32A5" w:rsidR="008451D7" w:rsidP="13518628" w:rsidRDefault="008451D7" w14:paraId="7EB2A8F5" w14:textId="6A6C5C2A">
      <w:pPr>
        <w:pStyle w:val="ListParagraph"/>
        <w:numPr>
          <w:ilvl w:val="0"/>
          <w:numId w:val="6"/>
        </w:numPr>
        <w:tabs>
          <w:tab w:val="left" w:pos="7260"/>
        </w:tabs>
        <w:spacing w:line="276" w:lineRule="auto"/>
        <w:rPr>
          <w:rFonts w:cs="Calibri" w:cstheme="minorAscii"/>
          <w:sz w:val="24"/>
          <w:szCs w:val="24"/>
        </w:rPr>
      </w:pPr>
      <w:r w:rsidRPr="20432D90" w:rsidR="687DC564">
        <w:rPr>
          <w:rFonts w:cs="Calibri" w:cstheme="minorAscii"/>
          <w:sz w:val="24"/>
          <w:szCs w:val="24"/>
        </w:rPr>
        <w:t xml:space="preserve">Green </w:t>
      </w:r>
      <w:r w:rsidRPr="20432D90" w:rsidR="60622D49">
        <w:rPr>
          <w:rFonts w:cs="Calibri" w:cstheme="minorAscii"/>
          <w:sz w:val="24"/>
          <w:szCs w:val="24"/>
        </w:rPr>
        <w:t>infrastructure</w:t>
      </w:r>
      <w:r w:rsidRPr="20432D90" w:rsidR="687DC564">
        <w:rPr>
          <w:rFonts w:cs="Calibri" w:cstheme="minorAscii"/>
          <w:sz w:val="24"/>
          <w:szCs w:val="24"/>
        </w:rPr>
        <w:t xml:space="preserve"> implementation in public and </w:t>
      </w:r>
      <w:r w:rsidRPr="20432D90" w:rsidR="098D4444">
        <w:rPr>
          <w:rFonts w:cs="Calibri" w:cstheme="minorAscii"/>
          <w:sz w:val="24"/>
          <w:szCs w:val="24"/>
        </w:rPr>
        <w:t>residential</w:t>
      </w:r>
      <w:r w:rsidRPr="20432D90" w:rsidR="687DC564">
        <w:rPr>
          <w:rFonts w:cs="Calibri" w:cstheme="minorAscii"/>
          <w:sz w:val="24"/>
          <w:szCs w:val="24"/>
        </w:rPr>
        <w:t xml:space="preserve"> areas</w:t>
      </w:r>
      <w:r w:rsidRPr="20432D90" w:rsidR="38D03A1B">
        <w:rPr>
          <w:rFonts w:cs="Calibri" w:cstheme="minorAscii"/>
          <w:sz w:val="24"/>
          <w:szCs w:val="24"/>
        </w:rPr>
        <w:t xml:space="preserve"> with high heat </w:t>
      </w:r>
      <w:r w:rsidRPr="20432D90" w:rsidR="2722AA96">
        <w:rPr>
          <w:rFonts w:cs="Calibri" w:cstheme="minorAscii"/>
          <w:sz w:val="24"/>
          <w:szCs w:val="24"/>
        </w:rPr>
        <w:t>and</w:t>
      </w:r>
      <w:r w:rsidRPr="20432D90" w:rsidR="38D03A1B">
        <w:rPr>
          <w:rFonts w:cs="Calibri" w:cstheme="minorAscii"/>
          <w:sz w:val="24"/>
          <w:szCs w:val="24"/>
        </w:rPr>
        <w:t xml:space="preserve"> flood vulnerabilities</w:t>
      </w:r>
      <w:r w:rsidRPr="20432D90" w:rsidR="38D03A1B">
        <w:rPr>
          <w:rFonts w:cs="Calibri" w:cstheme="minorAscii"/>
          <w:sz w:val="24"/>
          <w:szCs w:val="24"/>
        </w:rPr>
        <w:t>.</w:t>
      </w:r>
      <w:r w:rsidRPr="20432D90">
        <w:rPr>
          <w:rStyle w:val="FootnoteReference"/>
          <w:rFonts w:cs="Calibri" w:cstheme="minorAscii"/>
          <w:sz w:val="24"/>
          <w:szCs w:val="24"/>
        </w:rPr>
        <w:footnoteReference w:id="27335"/>
      </w:r>
    </w:p>
    <w:p w:rsidRPr="00AD32A5" w:rsidR="008451D7" w:rsidP="13518628" w:rsidRDefault="008451D7" w14:paraId="0602EE2F" w14:textId="0A02D304">
      <w:pPr>
        <w:pStyle w:val="ListParagraph"/>
        <w:numPr>
          <w:ilvl w:val="0"/>
          <w:numId w:val="6"/>
        </w:numPr>
        <w:tabs>
          <w:tab w:val="left" w:pos="7260"/>
        </w:tabs>
        <w:spacing w:line="276" w:lineRule="auto"/>
        <w:rPr>
          <w:rFonts w:cs="Calibri" w:cstheme="minorAscii"/>
          <w:sz w:val="24"/>
          <w:szCs w:val="24"/>
        </w:rPr>
      </w:pPr>
      <w:r w:rsidRPr="20432D90" w:rsidR="28A15DF9">
        <w:rPr>
          <w:rFonts w:cs="Calibri" w:cstheme="minorAscii"/>
          <w:sz w:val="24"/>
          <w:szCs w:val="24"/>
        </w:rPr>
        <w:t xml:space="preserve">Green Job creation to </w:t>
      </w:r>
      <w:r w:rsidRPr="20432D90" w:rsidR="7BAAD5EB">
        <w:rPr>
          <w:rFonts w:cs="Calibri" w:cstheme="minorAscii"/>
          <w:sz w:val="24"/>
          <w:szCs w:val="24"/>
        </w:rPr>
        <w:t>provide</w:t>
      </w:r>
      <w:r w:rsidRPr="20432D90" w:rsidR="7BAAD5EB">
        <w:rPr>
          <w:rFonts w:cs="Calibri" w:cstheme="minorAscii"/>
          <w:sz w:val="24"/>
          <w:szCs w:val="24"/>
        </w:rPr>
        <w:t xml:space="preserve"> opportunity for an increased population</w:t>
      </w:r>
      <w:r w:rsidRPr="20432D90" w:rsidR="05B8CC48">
        <w:rPr>
          <w:rFonts w:cs="Calibri" w:cstheme="minorAscii"/>
          <w:sz w:val="24"/>
          <w:szCs w:val="24"/>
        </w:rPr>
        <w:t>.</w:t>
      </w:r>
      <w:r w:rsidRPr="20432D90">
        <w:rPr>
          <w:rStyle w:val="FootnoteReference"/>
          <w:rFonts w:cs="Calibri" w:cstheme="minorAscii"/>
          <w:sz w:val="24"/>
          <w:szCs w:val="24"/>
        </w:rPr>
        <w:footnoteReference w:id="18731"/>
      </w:r>
    </w:p>
    <w:p w:rsidR="198593F6" w:rsidP="28F00BD9" w:rsidRDefault="198593F6" w14:paraId="4B4B645F" w14:textId="52D56980">
      <w:pPr>
        <w:pStyle w:val="Normal"/>
        <w:tabs>
          <w:tab w:val="left" w:leader="none" w:pos="7260"/>
        </w:tabs>
        <w:bidi w:val="0"/>
        <w:spacing w:before="0" w:beforeAutospacing="off" w:after="160" w:afterAutospacing="off" w:line="276" w:lineRule="auto"/>
        <w:ind w:left="0" w:right="0"/>
        <w:jc w:val="left"/>
      </w:pPr>
      <w:r w:rsidRPr="28F00BD9" w:rsidR="198593F6">
        <w:rPr>
          <w:rFonts w:cs="Calibri" w:cstheme="minorAscii"/>
          <w:i w:val="1"/>
          <w:iCs w:val="1"/>
          <w:sz w:val="24"/>
          <w:szCs w:val="24"/>
        </w:rPr>
        <w:t>Community Engagement and Data Collection</w:t>
      </w:r>
    </w:p>
    <w:p w:rsidRPr="00AD32A5" w:rsidR="008451D7" w:rsidP="57AC774C" w:rsidRDefault="008451D7" w14:paraId="01AB201B" w14:textId="5DD9FF61">
      <w:pPr>
        <w:pStyle w:val="Normal"/>
        <w:tabs>
          <w:tab w:val="left" w:leader="none" w:pos="7260"/>
        </w:tabs>
        <w:bidi w:val="0"/>
        <w:spacing w:before="0" w:beforeAutospacing="off" w:after="160" w:afterAutospacing="off" w:line="276" w:lineRule="auto"/>
        <w:ind w:left="0" w:right="0" w:firstLine="720"/>
        <w:jc w:val="left"/>
        <w:rPr>
          <w:rFonts w:cs="Calibri" w:cstheme="minorAscii"/>
          <w:sz w:val="24"/>
          <w:szCs w:val="24"/>
        </w:rPr>
      </w:pPr>
      <w:r w:rsidRPr="20432D90" w:rsidR="6D7430C3">
        <w:rPr>
          <w:rFonts w:cs="Calibri" w:cstheme="minorAscii"/>
          <w:sz w:val="24"/>
          <w:szCs w:val="24"/>
        </w:rPr>
        <w:t xml:space="preserve">Although climate migration is not a new concept, there is little </w:t>
      </w:r>
      <w:r w:rsidRPr="20432D90" w:rsidR="6ABDFB26">
        <w:rPr>
          <w:rFonts w:cs="Calibri" w:cstheme="minorAscii"/>
          <w:sz w:val="24"/>
          <w:szCs w:val="24"/>
        </w:rPr>
        <w:t xml:space="preserve">empirical data to </w:t>
      </w:r>
      <w:r w:rsidRPr="20432D90" w:rsidR="6ABDFB26">
        <w:rPr>
          <w:rFonts w:cs="Calibri" w:cstheme="minorAscii"/>
          <w:sz w:val="24"/>
          <w:szCs w:val="24"/>
        </w:rPr>
        <w:t>accompany</w:t>
      </w:r>
      <w:r w:rsidRPr="20432D90" w:rsidR="6ABDFB26">
        <w:rPr>
          <w:rFonts w:cs="Calibri" w:cstheme="minorAscii"/>
          <w:sz w:val="24"/>
          <w:szCs w:val="24"/>
        </w:rPr>
        <w:t xml:space="preserve"> case studies on climate-based displacements</w:t>
      </w:r>
      <w:r w:rsidRPr="20432D90" w:rsidR="10042F65">
        <w:rPr>
          <w:rFonts w:cs="Calibri" w:cstheme="minorAscii"/>
          <w:sz w:val="24"/>
          <w:szCs w:val="24"/>
        </w:rPr>
        <w:t xml:space="preserve">. </w:t>
      </w:r>
      <w:r w:rsidRPr="20432D90" w:rsidR="39C78011">
        <w:rPr>
          <w:rFonts w:cs="Calibri" w:cstheme="minorAscii"/>
          <w:sz w:val="24"/>
          <w:szCs w:val="24"/>
        </w:rPr>
        <w:t>Following extreme weather events,</w:t>
      </w:r>
      <w:r w:rsidRPr="20432D90" w:rsidR="4C45B074">
        <w:rPr>
          <w:rFonts w:cs="Calibri" w:cstheme="minorAscii"/>
          <w:sz w:val="24"/>
          <w:szCs w:val="24"/>
        </w:rPr>
        <w:t xml:space="preserve"> the number of homes destroyed in a hurricane </w:t>
      </w:r>
      <w:r w:rsidRPr="57AC774C" w:rsidR="2A237D31">
        <w:rPr>
          <w:rFonts w:cs="Calibri" w:cstheme="minorAscii"/>
          <w:sz w:val="24"/>
          <w:szCs w:val="24"/>
        </w:rPr>
        <w:t xml:space="preserve">might </w:t>
      </w:r>
      <w:r w:rsidRPr="57AC774C" w:rsidR="2A237D31">
        <w:rPr>
          <w:rFonts w:cs="Calibri" w:cstheme="minorAscii"/>
          <w:sz w:val="24"/>
          <w:szCs w:val="24"/>
        </w:rPr>
        <w:t xml:space="preserve">provide</w:t>
      </w:r>
      <w:r w:rsidRPr="57AC774C" w:rsidR="2A237D31">
        <w:rPr>
          <w:rFonts w:cs="Calibri" w:cstheme="minorAscii"/>
          <w:sz w:val="24"/>
          <w:szCs w:val="24"/>
        </w:rPr>
        <w:t xml:space="preserve"> </w:t>
      </w:r>
      <w:r w:rsidRPr="20432D90" w:rsidR="4C45B074">
        <w:rPr>
          <w:rFonts w:cs="Calibri" w:cstheme="minorAscii"/>
          <w:sz w:val="24"/>
          <w:szCs w:val="24"/>
        </w:rPr>
        <w:t xml:space="preserve">insight into how many people were displaced</w:t>
      </w:r>
      <w:r w:rsidRPr="20432D90" w:rsidR="7EA19AFF">
        <w:rPr>
          <w:rFonts w:cs="Calibri" w:cstheme="minorAscii"/>
          <w:sz w:val="24"/>
          <w:szCs w:val="24"/>
        </w:rPr>
        <w:t>, b</w:t>
      </w:r>
      <w:r w:rsidRPr="20432D90" w:rsidR="39C78011">
        <w:rPr>
          <w:rFonts w:cs="Calibri" w:cstheme="minorAscii"/>
          <w:sz w:val="24"/>
          <w:szCs w:val="24"/>
        </w:rPr>
        <w:t>ut data on</w:t>
      </w:r>
      <w:r w:rsidRPr="20432D90" w:rsidR="786C6542">
        <w:rPr>
          <w:rFonts w:cs="Calibri" w:cstheme="minorAscii"/>
          <w:sz w:val="24"/>
          <w:szCs w:val="24"/>
        </w:rPr>
        <w:t xml:space="preserve"> not only where people went, but where people </w:t>
      </w:r>
      <w:r w:rsidRPr="28F00BD9" w:rsidR="786C6542">
        <w:rPr>
          <w:rFonts w:cs="Calibri" w:cstheme="minorAscii"/>
          <w:i w:val="1"/>
          <w:iCs w:val="1"/>
          <w:sz w:val="24"/>
          <w:szCs w:val="24"/>
        </w:rPr>
        <w:t xml:space="preserve">stayed </w:t>
      </w:r>
      <w:r w:rsidRPr="20432D90" w:rsidR="786C6542">
        <w:rPr>
          <w:rFonts w:cs="Calibri" w:cstheme="minorAscii"/>
          <w:sz w:val="24"/>
          <w:szCs w:val="24"/>
        </w:rPr>
        <w:t>is more difficult to tease out.</w:t>
      </w:r>
      <w:r w:rsidRPr="20432D90" w:rsidR="123CB03D">
        <w:rPr>
          <w:rFonts w:cs="Calibri" w:cstheme="minorAscii"/>
          <w:sz w:val="24"/>
          <w:szCs w:val="24"/>
        </w:rPr>
        <w:t xml:space="preserve"> </w:t>
      </w:r>
      <w:r w:rsidRPr="20432D90" w:rsidR="2E9F74EB">
        <w:rPr>
          <w:rFonts w:cs="Calibri" w:cstheme="minorAscii"/>
          <w:sz w:val="24"/>
          <w:szCs w:val="24"/>
        </w:rPr>
        <w:t xml:space="preserve">Initial baseline studies </w:t>
      </w:r>
      <w:r w:rsidRPr="20432D90" w:rsidR="58E2D11B">
        <w:rPr>
          <w:rFonts w:cs="Calibri" w:cstheme="minorAscii"/>
          <w:sz w:val="24"/>
          <w:szCs w:val="24"/>
        </w:rPr>
        <w:t>and community ass</w:t>
      </w:r>
      <w:r w:rsidRPr="20432D90" w:rsidR="58E2D11B">
        <w:rPr>
          <w:rFonts w:cs="Calibri" w:cstheme="minorAscii"/>
          <w:sz w:val="24"/>
          <w:szCs w:val="24"/>
        </w:rPr>
        <w:t xml:space="preserve">essments </w:t>
      </w:r>
      <w:r w:rsidRPr="20432D90" w:rsidR="2E9F74EB">
        <w:rPr>
          <w:rFonts w:cs="Calibri" w:cstheme="minorAscii"/>
          <w:sz w:val="24"/>
          <w:szCs w:val="24"/>
        </w:rPr>
        <w:t>a</w:t>
      </w:r>
      <w:r w:rsidRPr="20432D90" w:rsidR="2E9F74EB">
        <w:rPr>
          <w:rFonts w:cs="Calibri" w:cstheme="minorAscii"/>
          <w:sz w:val="24"/>
          <w:szCs w:val="24"/>
        </w:rPr>
        <w:t xml:space="preserve">re needed</w:t>
      </w:r>
      <w:r w:rsidRPr="20432D90" w:rsidR="2E9F74EB">
        <w:rPr>
          <w:rFonts w:cs="Calibri" w:cstheme="minorAscii"/>
          <w:sz w:val="24"/>
          <w:szCs w:val="24"/>
        </w:rPr>
        <w:t xml:space="preserve"> to </w:t>
      </w:r>
      <w:r w:rsidRPr="20432D90" w:rsidR="2E9F74EB">
        <w:rPr>
          <w:rFonts w:cs="Calibri" w:cstheme="minorAscii"/>
          <w:sz w:val="24"/>
          <w:szCs w:val="24"/>
        </w:rPr>
        <w:t>deter</w:t>
      </w:r>
      <w:r w:rsidRPr="20432D90" w:rsidR="2E9F74EB">
        <w:rPr>
          <w:rFonts w:cs="Calibri" w:cstheme="minorAscii"/>
          <w:sz w:val="24"/>
          <w:szCs w:val="24"/>
        </w:rPr>
        <w:t>mine</w:t>
      </w:r>
      <w:r w:rsidRPr="20432D90" w:rsidR="2E9F74EB">
        <w:rPr>
          <w:rFonts w:cs="Calibri" w:cstheme="minorAscii"/>
          <w:sz w:val="24"/>
          <w:szCs w:val="24"/>
        </w:rPr>
        <w:t xml:space="preserve"> the amount, demographics, and needs of cur</w:t>
      </w:r>
      <w:r w:rsidRPr="20432D90" w:rsidR="2E9F74EB">
        <w:rPr>
          <w:rFonts w:cs="Calibri" w:cstheme="minorAscii"/>
          <w:sz w:val="24"/>
          <w:szCs w:val="24"/>
        </w:rPr>
        <w:t>rent cli</w:t>
      </w:r>
      <w:r w:rsidRPr="20432D90" w:rsidR="2E9F74EB">
        <w:rPr>
          <w:rFonts w:cs="Calibri" w:cstheme="minorAscii"/>
          <w:sz w:val="24"/>
          <w:szCs w:val="24"/>
        </w:rPr>
        <w:t xml:space="preserve">mate migra</w:t>
      </w:r>
      <w:r w:rsidRPr="20432D90" w:rsidR="2E9F74EB">
        <w:rPr>
          <w:rFonts w:cs="Calibri" w:cstheme="minorAscii"/>
          <w:sz w:val="24"/>
          <w:szCs w:val="24"/>
        </w:rPr>
        <w:t xml:space="preserve">nts </w:t>
      </w:r>
      <w:r w:rsidRPr="20432D90" w:rsidR="5D8FDB11">
        <w:rPr>
          <w:rFonts w:cs="Calibri" w:cstheme="minorAscii"/>
          <w:sz w:val="24"/>
          <w:szCs w:val="24"/>
        </w:rPr>
        <w:t>resi</w:t>
      </w:r>
      <w:r w:rsidRPr="20432D90" w:rsidR="5D8FDB11">
        <w:rPr>
          <w:rFonts w:cs="Calibri" w:cstheme="minorAscii"/>
          <w:sz w:val="24"/>
          <w:szCs w:val="24"/>
        </w:rPr>
        <w:t>ding</w:t>
      </w:r>
      <w:r w:rsidRPr="20432D90" w:rsidR="2E9F74EB">
        <w:rPr>
          <w:rFonts w:cs="Calibri" w:cstheme="minorAscii"/>
          <w:sz w:val="24"/>
          <w:szCs w:val="24"/>
        </w:rPr>
        <w:t xml:space="preserve"> in Cincinnati. </w:t>
      </w:r>
      <w:r w:rsidRPr="20432D90" w:rsidR="13B14145">
        <w:rPr>
          <w:rFonts w:cs="Calibri" w:cstheme="minorAscii"/>
          <w:sz w:val="24"/>
          <w:szCs w:val="24"/>
        </w:rPr>
        <w:t xml:space="preserve">Organizations such as the Congress for New Urbanism and the PLACE Initiative will be valuable resources for </w:t>
      </w:r>
      <w:r w:rsidRPr="20432D90" w:rsidR="46720520">
        <w:rPr>
          <w:rFonts w:cs="Calibri" w:cstheme="minorAscii"/>
          <w:sz w:val="24"/>
          <w:szCs w:val="24"/>
        </w:rPr>
        <w:t xml:space="preserve">addressing</w:t>
      </w:r>
      <w:r w:rsidRPr="20432D90" w:rsidR="2E48E1EB">
        <w:rPr>
          <w:rFonts w:cs="Calibri" w:cstheme="minorAscii"/>
          <w:sz w:val="24"/>
          <w:szCs w:val="24"/>
        </w:rPr>
        <w:t xml:space="preserve"> this need.</w:t>
      </w:r>
      <w:r w:rsidRPr="28F00BD9">
        <w:rPr>
          <w:rStyle w:val="FootnoteReference"/>
          <w:rFonts w:cs="Calibri" w:cstheme="minorAscii"/>
          <w:sz w:val="24"/>
          <w:szCs w:val="24"/>
        </w:rPr>
        <w:footnoteReference w:id="11374"/>
      </w:r>
      <w:r w:rsidRPr="20432D90" w:rsidR="4D38D1A3">
        <w:rPr>
          <w:rFonts w:cs="Calibri" w:cstheme="minorAscii"/>
          <w:sz w:val="24"/>
          <w:szCs w:val="24"/>
        </w:rPr>
        <w:t xml:space="preserve"> </w:t>
      </w:r>
      <w:r w:rsidRPr="20432D90" w:rsidR="66041444">
        <w:rPr>
          <w:rFonts w:cs="Calibri" w:cstheme="minorAscii"/>
          <w:sz w:val="24"/>
          <w:szCs w:val="24"/>
        </w:rPr>
        <w:t xml:space="preserve">Prioritizing community workshops and planning sessions will ensure that community voices and values are maintained. </w:t>
      </w:r>
      <w:r w:rsidRPr="20432D90" w:rsidR="2E9F74EB">
        <w:rPr>
          <w:rFonts w:cs="Calibri" w:cstheme="minorAscii"/>
          <w:sz w:val="24"/>
          <w:szCs w:val="24"/>
        </w:rPr>
        <w:t xml:space="preserve">Ongoing research could survey </w:t>
      </w:r>
      <w:r w:rsidRPr="20432D90" w:rsidR="52481451">
        <w:rPr>
          <w:rFonts w:cs="Calibri" w:cstheme="minorAscii"/>
          <w:sz w:val="24"/>
          <w:szCs w:val="24"/>
        </w:rPr>
        <w:t xml:space="preserve">newcomers on their </w:t>
      </w:r>
      <w:r w:rsidRPr="20432D90" w:rsidR="7A9C650D">
        <w:rPr>
          <w:rFonts w:cs="Calibri" w:cstheme="minorAscii"/>
          <w:sz w:val="24"/>
          <w:szCs w:val="24"/>
        </w:rPr>
        <w:t>reasons</w:t>
      </w:r>
      <w:r w:rsidRPr="20432D90" w:rsidR="52481451">
        <w:rPr>
          <w:rFonts w:cs="Calibri" w:cstheme="minorAscii"/>
          <w:sz w:val="24"/>
          <w:szCs w:val="24"/>
        </w:rPr>
        <w:t xml:space="preserve"> for settlement</w:t>
      </w:r>
      <w:r w:rsidRPr="20432D90" w:rsidR="4703403B">
        <w:rPr>
          <w:rFonts w:cs="Calibri" w:cstheme="minorAscii"/>
          <w:sz w:val="24"/>
          <w:szCs w:val="24"/>
        </w:rPr>
        <w:t>, noting direct climate-related reasoning like “</w:t>
      </w:r>
      <w:r w:rsidRPr="20432D90" w:rsidR="2B139AD4">
        <w:rPr>
          <w:rFonts w:cs="Calibri" w:cstheme="minorAscii"/>
          <w:sz w:val="24"/>
          <w:szCs w:val="24"/>
        </w:rPr>
        <w:t>fewer extreme weather events</w:t>
      </w:r>
      <w:r w:rsidRPr="20432D90" w:rsidR="6D163020">
        <w:rPr>
          <w:rFonts w:cs="Calibri" w:cstheme="minorAscii"/>
          <w:sz w:val="24"/>
          <w:szCs w:val="24"/>
        </w:rPr>
        <w:t>” or indirect climate-related reasoning like “milder summers for outdoor recreation.”</w:t>
      </w:r>
      <w:r w:rsidRPr="20432D90" w:rsidR="5F1833C3">
        <w:rPr>
          <w:rFonts w:cs="Calibri" w:cstheme="minorAscii"/>
          <w:sz w:val="24"/>
          <w:szCs w:val="24"/>
        </w:rPr>
        <w:t xml:space="preserve"> Looking at different “push and pull” factors </w:t>
      </w:r>
      <w:r w:rsidRPr="20432D90" w:rsidR="17568291">
        <w:rPr>
          <w:rFonts w:cs="Calibri" w:cstheme="minorAscii"/>
          <w:sz w:val="24"/>
          <w:szCs w:val="24"/>
        </w:rPr>
        <w:t xml:space="preserve">can increase understanding of who is moving to the city, where they are moving from, and how impactful climate is to their </w:t>
      </w:r>
      <w:r w:rsidRPr="20432D90" w:rsidR="72B9FF70">
        <w:rPr>
          <w:rFonts w:cs="Calibri" w:cstheme="minorAscii"/>
          <w:sz w:val="24"/>
          <w:szCs w:val="24"/>
        </w:rPr>
        <w:t>decision</w:t>
      </w:r>
      <w:r w:rsidRPr="20432D90" w:rsidR="5FCAE6D2">
        <w:rPr>
          <w:rFonts w:cs="Calibri" w:cstheme="minorAscii"/>
          <w:sz w:val="24"/>
          <w:szCs w:val="24"/>
        </w:rPr>
        <w:t>.</w:t>
      </w:r>
      <w:r w:rsidRPr="20432D90">
        <w:rPr>
          <w:rStyle w:val="FootnoteReference"/>
          <w:rFonts w:cs="Calibri" w:cstheme="minorAscii"/>
          <w:sz w:val="24"/>
          <w:szCs w:val="24"/>
        </w:rPr>
        <w:footnoteReference w:id="14708"/>
      </w:r>
      <w:r w:rsidRPr="20432D90" w:rsidR="17568291">
        <w:rPr>
          <w:rFonts w:cs="Calibri" w:cstheme="minorAscii"/>
          <w:sz w:val="24"/>
          <w:szCs w:val="24"/>
        </w:rPr>
        <w:t xml:space="preserve"> Valuble insights could also come from research on </w:t>
      </w:r>
      <w:r w:rsidRPr="20432D90" w:rsidR="70C690E7">
        <w:rPr>
          <w:rFonts w:cs="Calibri" w:cstheme="minorAscii"/>
          <w:sz w:val="24"/>
          <w:szCs w:val="24"/>
        </w:rPr>
        <w:t xml:space="preserve">Cincinnati’s perceived status as a “climate haven.” </w:t>
      </w:r>
      <w:r w:rsidRPr="20432D90" w:rsidR="14A04CF4">
        <w:rPr>
          <w:rFonts w:cs="Calibri" w:cstheme="minorAscii"/>
          <w:sz w:val="24"/>
          <w:szCs w:val="24"/>
        </w:rPr>
        <w:t xml:space="preserve">Did migrants move here because they perceive Cincinnati as a “climate haven” or </w:t>
      </w:r>
      <w:r w:rsidRPr="20432D90" w:rsidR="7A5955F0">
        <w:rPr>
          <w:rFonts w:cs="Calibri" w:cstheme="minorAscii"/>
          <w:sz w:val="24"/>
          <w:szCs w:val="24"/>
        </w:rPr>
        <w:t xml:space="preserve">was </w:t>
      </w:r>
      <w:r w:rsidRPr="20432D90" w:rsidR="7A5955F0">
        <w:rPr>
          <w:rFonts w:cs="Calibri" w:cstheme="minorAscii"/>
          <w:sz w:val="24"/>
          <w:szCs w:val="24"/>
        </w:rPr>
        <w:t>the city’s green reputation not</w:t>
      </w:r>
      <w:r w:rsidRPr="20432D90" w:rsidR="7A5955F0">
        <w:rPr>
          <w:rFonts w:cs="Calibri" w:cstheme="minorAscii"/>
          <w:sz w:val="24"/>
          <w:szCs w:val="24"/>
        </w:rPr>
        <w:t xml:space="preserve"> considered in their move? Questions like these can aid in </w:t>
      </w:r>
      <w:r w:rsidRPr="20432D90" w:rsidR="713C89EF">
        <w:rPr>
          <w:rFonts w:cs="Calibri" w:cstheme="minorAscii"/>
          <w:sz w:val="24"/>
          <w:szCs w:val="24"/>
        </w:rPr>
        <w:t xml:space="preserve">understanding Cincinnati’s ever-changing population and needs. </w:t>
      </w:r>
      <w:r w:rsidRPr="20432D90" w:rsidR="5EAFB3AC">
        <w:rPr>
          <w:rFonts w:cs="Calibri" w:cstheme="minorAscii"/>
          <w:sz w:val="24"/>
          <w:szCs w:val="24"/>
        </w:rPr>
        <w:t xml:space="preserve">The height of moves </w:t>
      </w:r>
      <w:r w:rsidRPr="20432D90" w:rsidR="5BF97E0F">
        <w:rPr>
          <w:rFonts w:cs="Calibri" w:cstheme="minorAscii"/>
          <w:sz w:val="24"/>
          <w:szCs w:val="24"/>
        </w:rPr>
        <w:t xml:space="preserve">inspired </w:t>
      </w:r>
      <w:r w:rsidRPr="20432D90" w:rsidR="5EAFB3AC">
        <w:rPr>
          <w:rFonts w:cs="Calibri" w:cstheme="minorAscii"/>
          <w:sz w:val="24"/>
          <w:szCs w:val="24"/>
        </w:rPr>
        <w:t xml:space="preserve">by </w:t>
      </w:r>
      <w:r w:rsidRPr="20432D90" w:rsidR="551CEEA3">
        <w:rPr>
          <w:rFonts w:cs="Calibri" w:cstheme="minorAscii"/>
          <w:sz w:val="24"/>
          <w:szCs w:val="24"/>
        </w:rPr>
        <w:t xml:space="preserve">Covid-19 </w:t>
      </w:r>
      <w:r w:rsidRPr="20432D90" w:rsidR="3E022645">
        <w:rPr>
          <w:rFonts w:cs="Calibri" w:cstheme="minorAscii"/>
          <w:sz w:val="24"/>
          <w:szCs w:val="24"/>
        </w:rPr>
        <w:t>has passed</w:t>
      </w:r>
      <w:r w:rsidRPr="20432D90" w:rsidR="09720A7F">
        <w:rPr>
          <w:rFonts w:cs="Calibri" w:cstheme="minorAscii"/>
          <w:sz w:val="24"/>
          <w:szCs w:val="24"/>
        </w:rPr>
        <w:t>, and</w:t>
      </w:r>
      <w:r w:rsidRPr="20432D90" w:rsidR="3E022645">
        <w:rPr>
          <w:rFonts w:cs="Calibri" w:cstheme="minorAscii"/>
          <w:sz w:val="24"/>
          <w:szCs w:val="24"/>
        </w:rPr>
        <w:t xml:space="preserve"> although some remote jobs have remained online,</w:t>
      </w:r>
      <w:r w:rsidRPr="20432D90" w:rsidR="551CEEA3">
        <w:rPr>
          <w:rFonts w:cs="Calibri" w:cstheme="minorAscii"/>
          <w:sz w:val="24"/>
          <w:szCs w:val="24"/>
        </w:rPr>
        <w:t xml:space="preserve"> there </w:t>
      </w:r>
      <w:r w:rsidRPr="20432D90" w:rsidR="59434872">
        <w:rPr>
          <w:rFonts w:cs="Calibri" w:cstheme="minorAscii"/>
          <w:sz w:val="24"/>
          <w:szCs w:val="24"/>
        </w:rPr>
        <w:t>is potential for</w:t>
      </w:r>
      <w:r w:rsidRPr="20432D90" w:rsidR="551CEEA3">
        <w:rPr>
          <w:rFonts w:cs="Calibri" w:cstheme="minorAscii"/>
          <w:sz w:val="24"/>
          <w:szCs w:val="24"/>
        </w:rPr>
        <w:t xml:space="preserve"> </w:t>
      </w:r>
      <w:r w:rsidRPr="20432D90" w:rsidR="7F60D6E2">
        <w:rPr>
          <w:rFonts w:cs="Calibri" w:cstheme="minorAscii"/>
          <w:sz w:val="24"/>
          <w:szCs w:val="24"/>
        </w:rPr>
        <w:t xml:space="preserve">seeing </w:t>
      </w:r>
      <w:r w:rsidRPr="20432D90" w:rsidR="551CEEA3">
        <w:rPr>
          <w:rFonts w:cs="Calibri" w:cstheme="minorAscii"/>
          <w:sz w:val="24"/>
          <w:szCs w:val="24"/>
        </w:rPr>
        <w:t>migration back into urban are</w:t>
      </w:r>
      <w:r w:rsidRPr="20432D90" w:rsidR="551CEEA3">
        <w:rPr>
          <w:rFonts w:cs="Calibri" w:cstheme="minorAscii"/>
          <w:sz w:val="24"/>
          <w:szCs w:val="24"/>
        </w:rPr>
        <w:t>as</w:t>
      </w:r>
      <w:r w:rsidRPr="20432D90" w:rsidR="7314466D">
        <w:rPr>
          <w:rFonts w:cs="Calibri" w:cstheme="minorAscii"/>
          <w:sz w:val="24"/>
          <w:szCs w:val="24"/>
        </w:rPr>
        <w:t xml:space="preserve">. </w:t>
      </w:r>
      <w:r w:rsidRPr="20432D90" w:rsidR="137D8E5D">
        <w:rPr>
          <w:rFonts w:cs="Calibri" w:cstheme="minorAscii"/>
          <w:sz w:val="24"/>
          <w:szCs w:val="24"/>
        </w:rPr>
        <w:t>All of</w:t>
      </w:r>
      <w:r w:rsidRPr="20432D90" w:rsidR="137D8E5D">
        <w:rPr>
          <w:rFonts w:cs="Calibri" w:cstheme="minorAscii"/>
          <w:sz w:val="24"/>
          <w:szCs w:val="24"/>
        </w:rPr>
        <w:t xml:space="preserve"> these factors are necessary </w:t>
      </w:r>
      <w:r w:rsidRPr="20432D90" w:rsidR="21658935">
        <w:rPr>
          <w:rFonts w:cs="Calibri" w:cstheme="minorAscii"/>
          <w:sz w:val="24"/>
          <w:szCs w:val="24"/>
        </w:rPr>
        <w:t xml:space="preserve">for Cincinnati </w:t>
      </w:r>
      <w:r w:rsidRPr="20432D90" w:rsidR="137D8E5D">
        <w:rPr>
          <w:rFonts w:cs="Calibri" w:cstheme="minorAscii"/>
          <w:sz w:val="24"/>
          <w:szCs w:val="24"/>
        </w:rPr>
        <w:t>to un</w:t>
      </w:r>
      <w:r w:rsidRPr="20432D90" w:rsidR="137D8E5D">
        <w:rPr>
          <w:rFonts w:cs="Calibri" w:cstheme="minorAscii"/>
          <w:sz w:val="24"/>
          <w:szCs w:val="24"/>
        </w:rPr>
        <w:t xml:space="preserve">derstand </w:t>
      </w:r>
      <w:r w:rsidRPr="20432D90" w:rsidR="444D311A">
        <w:rPr>
          <w:rFonts w:cs="Calibri" w:cstheme="minorAscii"/>
          <w:sz w:val="24"/>
          <w:szCs w:val="24"/>
        </w:rPr>
        <w:t xml:space="preserve">its </w:t>
      </w:r>
      <w:r w:rsidRPr="20432D90" w:rsidR="5C65A9C2">
        <w:rPr>
          <w:rFonts w:cs="Calibri" w:cstheme="minorAscii"/>
          <w:sz w:val="24"/>
          <w:szCs w:val="24"/>
        </w:rPr>
        <w:t>citiz</w:t>
      </w:r>
      <w:r w:rsidRPr="20432D90" w:rsidR="5C65A9C2">
        <w:rPr>
          <w:rFonts w:cs="Calibri" w:cstheme="minorAscii"/>
          <w:sz w:val="24"/>
          <w:szCs w:val="24"/>
        </w:rPr>
        <w:t>ens.</w:t>
      </w:r>
    </w:p>
    <w:p w:rsidRPr="00AD32A5" w:rsidR="008451D7" w:rsidP="20432D90" w:rsidRDefault="008451D7" w14:paraId="0B8B836A" w14:textId="3273699F">
      <w:pPr>
        <w:pStyle w:val="Normal"/>
        <w:tabs>
          <w:tab w:val="left" w:pos="7260"/>
        </w:tabs>
        <w:spacing w:line="276" w:lineRule="auto"/>
        <w:rPr>
          <w:rFonts w:cs="Calibri" w:cstheme="minorAscii"/>
          <w:i w:val="1"/>
          <w:iCs w:val="1"/>
          <w:sz w:val="24"/>
          <w:szCs w:val="24"/>
        </w:rPr>
      </w:pPr>
      <w:r w:rsidRPr="20432D90" w:rsidR="6D7430C3">
        <w:rPr>
          <w:rFonts w:cs="Calibri" w:cstheme="minorAscii"/>
          <w:i w:val="1"/>
          <w:iCs w:val="1"/>
          <w:sz w:val="24"/>
          <w:szCs w:val="24"/>
        </w:rPr>
        <w:t>Next Steps for Cincinnati</w:t>
      </w:r>
    </w:p>
    <w:p w:rsidRPr="00AD32A5" w:rsidR="008451D7" w:rsidP="28F00BD9" w:rsidRDefault="008451D7" w14:paraId="00EB6E99" w14:textId="7D0C8471">
      <w:pPr>
        <w:pStyle w:val="Normal"/>
        <w:tabs>
          <w:tab w:val="left" w:pos="7260"/>
        </w:tabs>
        <w:spacing w:line="276" w:lineRule="auto"/>
        <w:ind w:firstLine="720"/>
        <w:rPr>
          <w:rFonts w:cs="Calibri" w:cstheme="minorAscii"/>
          <w:i w:val="0"/>
          <w:iCs w:val="0"/>
          <w:sz w:val="24"/>
          <w:szCs w:val="24"/>
        </w:rPr>
      </w:pPr>
      <w:r w:rsidRPr="28F00BD9" w:rsidR="49E467BC">
        <w:rPr>
          <w:rFonts w:cs="Calibri" w:cstheme="minorAscii"/>
          <w:i w:val="0"/>
          <w:iCs w:val="0"/>
          <w:sz w:val="24"/>
          <w:szCs w:val="24"/>
        </w:rPr>
        <w:t xml:space="preserve">Completing a Climate Migration Response Plan is a crucial step </w:t>
      </w:r>
      <w:r w:rsidRPr="28F00BD9" w:rsidR="315EE4A2">
        <w:rPr>
          <w:rFonts w:cs="Calibri" w:cstheme="minorAscii"/>
          <w:i w:val="0"/>
          <w:iCs w:val="0"/>
          <w:sz w:val="24"/>
          <w:szCs w:val="24"/>
        </w:rPr>
        <w:t xml:space="preserve">in preparing Cincinnati as a destination for climate migration. </w:t>
      </w:r>
      <w:r w:rsidRPr="28F00BD9" w:rsidR="315EE4A2">
        <w:rPr>
          <w:rFonts w:cs="Calibri" w:cstheme="minorAscii"/>
          <w:i w:val="0"/>
          <w:iCs w:val="0"/>
          <w:sz w:val="24"/>
          <w:szCs w:val="24"/>
        </w:rPr>
        <w:t xml:space="preserve">This plan will </w:t>
      </w:r>
      <w:r w:rsidRPr="28F00BD9" w:rsidR="10B1573B">
        <w:rPr>
          <w:rFonts w:cs="Calibri" w:cstheme="minorAscii"/>
          <w:i w:val="0"/>
          <w:iCs w:val="0"/>
          <w:sz w:val="24"/>
          <w:szCs w:val="24"/>
        </w:rPr>
        <w:t xml:space="preserve">include </w:t>
      </w:r>
      <w:r w:rsidRPr="28F00BD9" w:rsidR="10B1573B">
        <w:rPr>
          <w:rFonts w:cs="Calibri" w:cstheme="minorAscii"/>
          <w:i w:val="0"/>
          <w:iCs w:val="0"/>
          <w:sz w:val="24"/>
          <w:szCs w:val="24"/>
        </w:rPr>
        <w:t>equitable</w:t>
      </w:r>
      <w:r w:rsidRPr="28F00BD9" w:rsidR="10B1573B">
        <w:rPr>
          <w:rFonts w:cs="Calibri" w:cstheme="minorAscii"/>
          <w:i w:val="0"/>
          <w:iCs w:val="0"/>
          <w:sz w:val="24"/>
          <w:szCs w:val="24"/>
        </w:rPr>
        <w:t xml:space="preserve"> mitigation, resilience, and adaptation strategies as well as </w:t>
      </w:r>
      <w:r w:rsidRPr="28F00BD9" w:rsidR="4393CCC0">
        <w:rPr>
          <w:rFonts w:cs="Calibri" w:cstheme="minorAscii"/>
          <w:i w:val="0"/>
          <w:iCs w:val="0"/>
          <w:sz w:val="24"/>
          <w:szCs w:val="24"/>
        </w:rPr>
        <w:t>implementation</w:t>
      </w:r>
      <w:r w:rsidRPr="28F00BD9" w:rsidR="4393CCC0">
        <w:rPr>
          <w:rFonts w:cs="Calibri" w:cstheme="minorAscii"/>
          <w:i w:val="0"/>
          <w:iCs w:val="0"/>
          <w:sz w:val="24"/>
          <w:szCs w:val="24"/>
        </w:rPr>
        <w:t xml:space="preserve"> of</w:t>
      </w:r>
      <w:r w:rsidRPr="28F00BD9" w:rsidR="10B1573B">
        <w:rPr>
          <w:rFonts w:cs="Calibri" w:cstheme="minorAscii"/>
          <w:i w:val="0"/>
          <w:iCs w:val="0"/>
          <w:sz w:val="24"/>
          <w:szCs w:val="24"/>
        </w:rPr>
        <w:t xml:space="preserve"> </w:t>
      </w:r>
      <w:r w:rsidRPr="28F00BD9" w:rsidR="74F6BF0E">
        <w:rPr>
          <w:rFonts w:cs="Calibri" w:cstheme="minorAscii"/>
          <w:i w:val="0"/>
          <w:iCs w:val="0"/>
          <w:sz w:val="24"/>
          <w:szCs w:val="24"/>
        </w:rPr>
        <w:t xml:space="preserve">community engagement </w:t>
      </w:r>
      <w:r w:rsidRPr="28F00BD9" w:rsidR="10B1573B">
        <w:rPr>
          <w:rFonts w:cs="Calibri" w:cstheme="minorAscii"/>
          <w:i w:val="0"/>
          <w:iCs w:val="0"/>
          <w:sz w:val="24"/>
          <w:szCs w:val="24"/>
        </w:rPr>
        <w:t xml:space="preserve">and data </w:t>
      </w:r>
      <w:r w:rsidRPr="28F00BD9" w:rsidR="284218A1">
        <w:rPr>
          <w:rFonts w:cs="Calibri" w:cstheme="minorAscii"/>
          <w:i w:val="0"/>
          <w:iCs w:val="0"/>
          <w:sz w:val="24"/>
          <w:szCs w:val="24"/>
        </w:rPr>
        <w:t>procuremen</w:t>
      </w:r>
      <w:r w:rsidRPr="28F00BD9" w:rsidR="284218A1">
        <w:rPr>
          <w:rFonts w:cs="Calibri" w:cstheme="minorAscii"/>
          <w:i w:val="0"/>
          <w:iCs w:val="0"/>
          <w:sz w:val="24"/>
          <w:szCs w:val="24"/>
        </w:rPr>
        <w:t xml:space="preserve">t to </w:t>
      </w:r>
      <w:r w:rsidRPr="28F00BD9" w:rsidR="284218A1">
        <w:rPr>
          <w:rFonts w:cs="Calibri" w:cstheme="minorAscii"/>
          <w:i w:val="0"/>
          <w:iCs w:val="0"/>
          <w:sz w:val="24"/>
          <w:szCs w:val="24"/>
        </w:rPr>
        <w:t>mo</w:t>
      </w:r>
      <w:r w:rsidRPr="28F00BD9" w:rsidR="284218A1">
        <w:rPr>
          <w:rFonts w:cs="Calibri" w:cstheme="minorAscii"/>
          <w:i w:val="0"/>
          <w:iCs w:val="0"/>
          <w:sz w:val="24"/>
          <w:szCs w:val="24"/>
        </w:rPr>
        <w:t>nitor</w:t>
      </w:r>
      <w:r w:rsidRPr="28F00BD9" w:rsidR="284218A1">
        <w:rPr>
          <w:rFonts w:cs="Calibri" w:cstheme="minorAscii"/>
          <w:i w:val="0"/>
          <w:iCs w:val="0"/>
          <w:sz w:val="24"/>
          <w:szCs w:val="24"/>
        </w:rPr>
        <w:t xml:space="preserve"> the status of climate migration in</w:t>
      </w:r>
      <w:r w:rsidRPr="28F00BD9" w:rsidR="284218A1">
        <w:rPr>
          <w:rFonts w:cs="Calibri" w:cstheme="minorAscii"/>
          <w:i w:val="0"/>
          <w:iCs w:val="0"/>
          <w:sz w:val="24"/>
          <w:szCs w:val="24"/>
        </w:rPr>
        <w:t xml:space="preserve"> the</w:t>
      </w:r>
      <w:r w:rsidRPr="28F00BD9" w:rsidR="284218A1">
        <w:rPr>
          <w:rFonts w:cs="Calibri" w:cstheme="minorAscii"/>
          <w:i w:val="0"/>
          <w:iCs w:val="0"/>
          <w:sz w:val="24"/>
          <w:szCs w:val="24"/>
        </w:rPr>
        <w:t xml:space="preserve"> </w:t>
      </w:r>
      <w:r w:rsidRPr="28F00BD9" w:rsidR="59281798">
        <w:rPr>
          <w:rFonts w:cs="Calibri" w:cstheme="minorAscii"/>
          <w:i w:val="0"/>
          <w:iCs w:val="0"/>
          <w:sz w:val="24"/>
          <w:szCs w:val="24"/>
        </w:rPr>
        <w:t>city</w:t>
      </w:r>
      <w:r w:rsidRPr="28F00BD9" w:rsidR="284218A1">
        <w:rPr>
          <w:rFonts w:cs="Calibri" w:cstheme="minorAscii"/>
          <w:i w:val="0"/>
          <w:iCs w:val="0"/>
          <w:sz w:val="24"/>
          <w:szCs w:val="24"/>
        </w:rPr>
        <w:t>.</w:t>
      </w:r>
      <w:r w:rsidRPr="28F00BD9" w:rsidR="284218A1">
        <w:rPr>
          <w:rFonts w:cs="Calibri" w:cstheme="minorAscii"/>
          <w:i w:val="0"/>
          <w:iCs w:val="0"/>
          <w:sz w:val="24"/>
          <w:szCs w:val="24"/>
        </w:rPr>
        <w:t xml:space="preserve"> </w:t>
      </w:r>
    </w:p>
    <w:p w:rsidR="294E7666" w:rsidP="28F00BD9" w:rsidRDefault="294E7666" w14:paraId="5348AB98" w14:textId="4830BED6">
      <w:pPr>
        <w:pStyle w:val="Normal"/>
        <w:tabs>
          <w:tab w:val="left" w:leader="none" w:pos="7260"/>
        </w:tabs>
        <w:spacing w:line="276" w:lineRule="auto"/>
        <w:ind w:firstLine="720"/>
        <w:rPr>
          <w:rFonts w:cs="Calibri" w:cstheme="minorAscii"/>
          <w:i w:val="0"/>
          <w:iCs w:val="0"/>
          <w:sz w:val="24"/>
          <w:szCs w:val="24"/>
        </w:rPr>
      </w:pPr>
      <w:r w:rsidRPr="28F00BD9" w:rsidR="294E7666">
        <w:rPr>
          <w:rFonts w:cs="Calibri" w:cstheme="minorAscii"/>
          <w:i w:val="0"/>
          <w:iCs w:val="0"/>
          <w:sz w:val="24"/>
          <w:szCs w:val="24"/>
        </w:rPr>
        <w:t xml:space="preserve">Because climate migration will </w:t>
      </w:r>
      <w:r w:rsidRPr="28F00BD9" w:rsidR="294E7666">
        <w:rPr>
          <w:rFonts w:cs="Calibri" w:cstheme="minorAscii"/>
          <w:i w:val="0"/>
          <w:iCs w:val="0"/>
          <w:sz w:val="24"/>
          <w:szCs w:val="24"/>
        </w:rPr>
        <w:t>impact</w:t>
      </w:r>
      <w:r w:rsidRPr="28F00BD9" w:rsidR="294E7666">
        <w:rPr>
          <w:rFonts w:cs="Calibri" w:cstheme="minorAscii"/>
          <w:i w:val="0"/>
          <w:iCs w:val="0"/>
          <w:sz w:val="24"/>
          <w:szCs w:val="24"/>
        </w:rPr>
        <w:t xml:space="preserve"> all aspects of the city, </w:t>
      </w:r>
      <w:r w:rsidRPr="28F00BD9" w:rsidR="5737F93F">
        <w:rPr>
          <w:rFonts w:cs="Calibri" w:cstheme="minorAscii"/>
          <w:i w:val="0"/>
          <w:iCs w:val="0"/>
          <w:sz w:val="24"/>
          <w:szCs w:val="24"/>
        </w:rPr>
        <w:t>it</w:t>
      </w:r>
      <w:r w:rsidRPr="28F00BD9" w:rsidR="294E7666">
        <w:rPr>
          <w:rFonts w:cs="Calibri" w:cstheme="minorAscii"/>
          <w:i w:val="0"/>
          <w:iCs w:val="0"/>
          <w:sz w:val="24"/>
          <w:szCs w:val="24"/>
        </w:rPr>
        <w:t xml:space="preserve"> </w:t>
      </w:r>
      <w:r w:rsidRPr="28F00BD9" w:rsidR="5737F93F">
        <w:rPr>
          <w:rFonts w:cs="Calibri" w:cstheme="minorAscii"/>
          <w:i w:val="0"/>
          <w:iCs w:val="0"/>
          <w:sz w:val="24"/>
          <w:szCs w:val="24"/>
        </w:rPr>
        <w:t xml:space="preserve">offers opportunity for partnerships with </w:t>
      </w:r>
      <w:r w:rsidRPr="28F00BD9" w:rsidR="1FEA8664">
        <w:rPr>
          <w:rFonts w:cs="Calibri" w:cstheme="minorAscii"/>
          <w:i w:val="0"/>
          <w:iCs w:val="0"/>
          <w:sz w:val="24"/>
          <w:szCs w:val="24"/>
        </w:rPr>
        <w:t xml:space="preserve">local businesses and organizations. </w:t>
      </w:r>
      <w:r w:rsidRPr="28F00BD9" w:rsidR="2B17A3B3">
        <w:rPr>
          <w:rFonts w:cs="Calibri" w:cstheme="minorAscii"/>
          <w:i w:val="0"/>
          <w:iCs w:val="0"/>
          <w:sz w:val="24"/>
          <w:szCs w:val="24"/>
        </w:rPr>
        <w:t xml:space="preserve">Creating partnerships within communities </w:t>
      </w:r>
      <w:r w:rsidRPr="28F00BD9" w:rsidR="3BA23622">
        <w:rPr>
          <w:rFonts w:cs="Calibri" w:cstheme="minorAscii"/>
          <w:i w:val="0"/>
          <w:iCs w:val="0"/>
          <w:sz w:val="24"/>
          <w:szCs w:val="24"/>
        </w:rPr>
        <w:t xml:space="preserve">will help </w:t>
      </w:r>
      <w:r w:rsidRPr="28F00BD9" w:rsidR="3BA23622">
        <w:rPr>
          <w:rFonts w:cs="Calibri" w:cstheme="minorAscii"/>
          <w:i w:val="0"/>
          <w:iCs w:val="0"/>
          <w:sz w:val="24"/>
          <w:szCs w:val="24"/>
        </w:rPr>
        <w:t>maintain</w:t>
      </w:r>
      <w:r w:rsidRPr="28F00BD9" w:rsidR="3BA23622">
        <w:rPr>
          <w:rFonts w:cs="Calibri" w:cstheme="minorAscii"/>
          <w:i w:val="0"/>
          <w:iCs w:val="0"/>
          <w:sz w:val="24"/>
          <w:szCs w:val="24"/>
        </w:rPr>
        <w:t xml:space="preserve"> peace as Cincinnati gradually shifts to welcome new residents. </w:t>
      </w:r>
      <w:r w:rsidRPr="28F00BD9" w:rsidR="3D94C005">
        <w:rPr>
          <w:rFonts w:cs="Calibri" w:cstheme="minorAscii"/>
          <w:i w:val="0"/>
          <w:iCs w:val="0"/>
          <w:sz w:val="24"/>
          <w:szCs w:val="24"/>
        </w:rPr>
        <w:t xml:space="preserve">Regional partners will also be necessary to include in future climate migration efforts, as </w:t>
      </w:r>
      <w:r w:rsidRPr="28F00BD9" w:rsidR="6FF0AA90">
        <w:rPr>
          <w:rFonts w:cs="Calibri" w:cstheme="minorAscii"/>
          <w:i w:val="0"/>
          <w:iCs w:val="0"/>
          <w:sz w:val="24"/>
          <w:szCs w:val="24"/>
        </w:rPr>
        <w:t xml:space="preserve">movement to the Midwest advances in coming years. </w:t>
      </w:r>
    </w:p>
    <w:p w:rsidRPr="00AD32A5" w:rsidR="008451D7" w:rsidP="13518628" w:rsidRDefault="008451D7" w14:paraId="3373E8BF" w14:textId="3F9F7C0A">
      <w:pPr>
        <w:pStyle w:val="Normal"/>
        <w:tabs>
          <w:tab w:val="left" w:pos="7260"/>
        </w:tabs>
        <w:spacing w:line="276" w:lineRule="auto"/>
        <w:rPr>
          <w:rFonts w:cs="Calibri" w:cstheme="minorAscii"/>
          <w:sz w:val="24"/>
          <w:szCs w:val="24"/>
        </w:rPr>
      </w:pPr>
      <w:commentRangeStart w:id="1713827445"/>
      <w:commentRangeEnd w:id="1713827445"/>
      <w:r>
        <w:rPr>
          <w:rStyle w:val="CommentReference"/>
        </w:rPr>
        <w:commentReference w:id="1713827445"/>
      </w:r>
    </w:p>
    <w:sectPr w:rsidRPr="00AD32A5" w:rsidR="008451D7">
      <w:pgSz w:w="12240" w:h="15840" w:orient="portrait"/>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nitials="HM" w:author="Miller, Howard" w:date="2023-06-30T14:37:00Z" w:id="4">
    <w:p w:rsidR="00FB220B" w:rsidP="0077255B" w:rsidRDefault="00703394" w14:paraId="03F04C27" w14:textId="77777777">
      <w:pPr>
        <w:pStyle w:val="CommentText"/>
      </w:pPr>
      <w:r>
        <w:rPr>
          <w:rStyle w:val="CommentReference"/>
        </w:rPr>
        <w:annotationRef/>
      </w:r>
      <w:r w:rsidR="00FB220B">
        <w:t xml:space="preserve">Suggested edits. Let me know what you think. Take a re-look at the GCP for alignment. My edits try to align GCP terminology and climate hazards in this document.  </w:t>
      </w:r>
      <w:r>
        <w:rPr>
          <w:rStyle w:val="CommentReference"/>
        </w:rPr>
        <w:annotationRef/>
      </w:r>
    </w:p>
  </w:comment>
  <w:comment w:initials="MH" w:author="Miller, Howard" w:date="2023-06-22T13:32:00Z" w:id="60">
    <w:p w:rsidR="000F45C1" w:rsidP="00242074" w:rsidRDefault="000F45C1" w14:paraId="3FCA4585" w14:textId="77777777">
      <w:pPr>
        <w:pStyle w:val="CommentText"/>
      </w:pPr>
      <w:r>
        <w:rPr>
          <w:rStyle w:val="CommentReference"/>
        </w:rPr>
        <w:annotationRef/>
      </w:r>
      <w:r>
        <w:t>What's happening?</w:t>
      </w:r>
      <w:r>
        <w:rPr>
          <w:rStyle w:val="CommentReference"/>
        </w:rPr>
        <w:annotationRef/>
      </w:r>
    </w:p>
  </w:comment>
  <w:comment w:initials="MH" w:author="Miller, Howard" w:date="2023-06-22T13:51:00Z" w:id="59">
    <w:p w:rsidR="003130C4" w:rsidP="000E3E11" w:rsidRDefault="00C044C6" w14:paraId="1B6BEA1C" w14:textId="77777777">
      <w:pPr>
        <w:pStyle w:val="CommentText"/>
      </w:pPr>
      <w:r>
        <w:rPr>
          <w:rStyle w:val="CommentReference"/>
        </w:rPr>
        <w:annotationRef/>
      </w:r>
      <w:r w:rsidR="003130C4">
        <w:t>This sentence is unclear. See other two comment to help resolve.</w:t>
      </w:r>
      <w:r>
        <w:rPr>
          <w:rStyle w:val="CommentReference"/>
        </w:rPr>
        <w:annotationRef/>
      </w:r>
    </w:p>
  </w:comment>
  <w:comment w:initials="BR" w:author="Bickett, Rachel" w:date="2023-07-12T16:58:43" w:id="1713827445">
    <w:p w:rsidR="13518628" w:rsidRDefault="13518628" w14:paraId="26B80335" w14:textId="4CC57B35">
      <w:pPr>
        <w:pStyle w:val="CommentText"/>
      </w:pPr>
      <w:r w:rsidR="13518628">
        <w:rPr/>
        <w:t xml:space="preserve">I think two to three additional paragraphs on the following would be good to add into this writeup: 1) Tie directly into the GCP with a proposal to complete a climate migration response plan, 2) Propose next steps to advance local policy and programs, and 3) Who are or could be the local champions in this space. </w:t>
      </w:r>
      <w:r>
        <w:rPr>
          <w:rStyle w:val="CommentReference"/>
        </w:rPr>
        <w:annotationRef/>
      </w:r>
    </w:p>
    <w:p w:rsidR="13518628" w:rsidRDefault="13518628" w14:paraId="30965899" w14:textId="043073DF">
      <w:pPr>
        <w:pStyle w:val="CommentText"/>
      </w:pPr>
      <w:r w:rsidR="13518628">
        <w:rPr/>
        <w:t xml:space="preserve">From GCP that may be useful in this writeup: </w:t>
      </w:r>
    </w:p>
    <w:p w:rsidR="13518628" w:rsidRDefault="13518628" w14:paraId="57B7E083" w14:textId="4329F918">
      <w:pPr>
        <w:pStyle w:val="CommentText"/>
      </w:pPr>
      <w:r w:rsidRPr="13518628" w:rsidR="13518628">
        <w:rPr>
          <w:b w:val="1"/>
          <w:bCs w:val="1"/>
        </w:rPr>
        <w:t>Goal:</w:t>
      </w:r>
      <w:r w:rsidR="13518628">
        <w:rPr/>
        <w:t xml:space="preserve"> </w:t>
      </w:r>
    </w:p>
    <w:p w:rsidR="13518628" w:rsidRDefault="13518628" w14:paraId="7AEB7D3B" w14:textId="0EEFC394">
      <w:pPr>
        <w:pStyle w:val="CommentText"/>
      </w:pPr>
      <w:r w:rsidRPr="13518628" w:rsidR="13518628">
        <w:rPr>
          <w:b w:val="1"/>
          <w:bCs w:val="1"/>
        </w:rPr>
        <w:t>Community Planning &amp; Social Cohesion: </w:t>
      </w:r>
      <w:r w:rsidR="13518628">
        <w:rPr/>
        <w:t xml:space="preserve"> </w:t>
      </w:r>
    </w:p>
    <w:p w:rsidR="13518628" w:rsidRDefault="13518628" w14:paraId="39AAA02A" w14:textId="7AC9226E">
      <w:pPr>
        <w:pStyle w:val="CommentText"/>
      </w:pPr>
      <w:r w:rsidR="13518628">
        <w:rPr/>
        <w:t xml:space="preserve">Complete 5 climate adaptation and resilience projects per year by 2028 that create 10 green jobs per project. </w:t>
      </w:r>
    </w:p>
    <w:p w:rsidR="13518628" w:rsidRDefault="13518628" w14:paraId="402C7A07" w14:textId="4941377B">
      <w:pPr>
        <w:pStyle w:val="CommentText"/>
      </w:pPr>
      <w:r w:rsidRPr="13518628" w:rsidR="13518628">
        <w:rPr>
          <w:b w:val="1"/>
          <w:bCs w:val="1"/>
        </w:rPr>
        <w:t>Strategy:</w:t>
      </w:r>
      <w:r w:rsidR="13518628">
        <w:rPr/>
        <w:t xml:space="preserve"> </w:t>
      </w:r>
    </w:p>
    <w:p w:rsidR="13518628" w:rsidRDefault="13518628" w14:paraId="63EA5B35" w14:textId="3598080C">
      <w:pPr>
        <w:pStyle w:val="CommentText"/>
      </w:pPr>
      <w:r w:rsidR="13518628">
        <w:rPr/>
        <w:t xml:space="preserve">Utilize more community-based assessments, planning, programs, and training to reduce social impacts of climate vulnerabilities. </w:t>
      </w:r>
    </w:p>
    <w:p w:rsidR="13518628" w:rsidRDefault="13518628" w14:paraId="713B72A6" w14:textId="34962D91">
      <w:pPr>
        <w:pStyle w:val="CommentText"/>
      </w:pPr>
      <w:r w:rsidRPr="13518628" w:rsidR="13518628">
        <w:rPr>
          <w:b w:val="1"/>
          <w:bCs w:val="1"/>
        </w:rPr>
        <w:t>Action:</w:t>
      </w:r>
      <w:r w:rsidR="13518628">
        <w:rPr/>
        <w:t xml:space="preserve"> </w:t>
      </w:r>
    </w:p>
    <w:p w:rsidR="13518628" w:rsidRDefault="13518628" w14:paraId="279C286B" w14:textId="26F12D50">
      <w:pPr>
        <w:pStyle w:val="CommentText"/>
      </w:pPr>
      <w:r w:rsidR="13518628">
        <w:rPr/>
        <w:t xml:space="preserve">Develop a climate migration response plan. </w:t>
      </w:r>
    </w:p>
  </w:comment>
</w:comments>
</file>

<file path=word/commentsExtended.xml><?xml version="1.0" encoding="utf-8"?>
<w15:commentsEx xmlns:mc="http://schemas.openxmlformats.org/markup-compatibility/2006" xmlns:w15="http://schemas.microsoft.com/office/word/2012/wordml" mc:Ignorable="w15">
  <w15:commentEx w15:done="1" w15:paraId="03F04C27"/>
  <w15:commentEx w15:done="1" w15:paraId="3FCA4585"/>
  <w15:commentEx w15:done="1" w15:paraId="1B6BEA1C"/>
  <w15:commentEx w15:done="1" w15:paraId="279C286B"/>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28496725" w16cex:dateUtc="2023-06-30T18:37:00Z"/>
  <w16cex:commentExtensible w16cex:durableId="283ECBD8" w16cex:dateUtc="2023-06-22T17:32:00Z"/>
  <w16cex:commentExtensible w16cex:durableId="283ED052" w16cex:dateUtc="2023-06-22T17:51:00Z"/>
  <w16cex:commentExtensible w16cex:durableId="5A1FB8E9" w16cex:dateUtc="2023-07-12T20:58:43.032Z"/>
</w16cex:commentsExtensible>
</file>

<file path=word/commentsIds.xml><?xml version="1.0" encoding="utf-8"?>
<w16cid:commentsIds xmlns:mc="http://schemas.openxmlformats.org/markup-compatibility/2006" xmlns:w16cid="http://schemas.microsoft.com/office/word/2016/wordml/cid" mc:Ignorable="w16cid">
  <w16cid:commentId w16cid:paraId="03F04C27" w16cid:durableId="28496725"/>
  <w16cid:commentId w16cid:paraId="3FCA4585" w16cid:durableId="283ECBD8"/>
  <w16cid:commentId w16cid:paraId="1B6BEA1C" w16cid:durableId="283ED052"/>
  <w16cid:commentId w16cid:paraId="279C286B" w16cid:durableId="5A1FB8E9"/>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14="http://schemas.microsoft.com/office/word/2010/wordml" xmlns:w="http://schemas.openxmlformats.org/wordprocessingml/2006/main">
  <w:footnote w:type="separator" w:id="-1">
    <w:p w:rsidR="20432D90" w:rsidRDefault="20432D90" w14:paraId="5A7B71D5" w14:textId="30CFC963">
      <w:pPr>
        <w:spacing w:after="0" w:line="240" w:lineRule="auto"/>
      </w:pPr>
      <w:r>
        <w:separator/>
      </w:r>
    </w:p>
  </w:footnote>
  <w:footnote w:type="continuationSeparator" w:id="0">
    <w:p w:rsidR="20432D90" w:rsidRDefault="20432D90" w14:paraId="3FE1CC9A" w14:textId="275F5708">
      <w:pPr>
        <w:spacing w:after="0" w:line="240" w:lineRule="auto"/>
      </w:pPr>
      <w:r>
        <w:continuationSeparator/>
      </w:r>
    </w:p>
  </w:footnote>
  <w:footnote w:id="29269">
    <w:p w:rsidR="20432D90" w:rsidP="20432D90" w:rsidRDefault="20432D90" w14:paraId="5ACCCB9D" w14:textId="30CEDB81">
      <w:pPr>
        <w:pStyle w:val="FootnoteText"/>
        <w:bidi w:val="0"/>
      </w:pPr>
      <w:r w:rsidRPr="20432D90">
        <w:rPr>
          <w:rStyle w:val="FootnoteReference"/>
        </w:rPr>
        <w:footnoteRef/>
      </w:r>
      <w:r w:rsidR="20432D90">
        <w:rPr/>
        <w:t xml:space="preserve"> Mia Prange. Climate Change Is Fueling Migration. Do Climate Migrants Have Legal Protections? Council on Foreign Relations 2022.</w:t>
      </w:r>
    </w:p>
  </w:footnote>
  <w:footnote w:id="32193">
    <w:p w:rsidR="20432D90" w:rsidP="20432D90" w:rsidRDefault="20432D90" w14:paraId="655D57CA" w14:textId="25C67E2E">
      <w:pPr>
        <w:pStyle w:val="FootnoteText"/>
        <w:bidi w:val="0"/>
      </w:pPr>
      <w:r w:rsidRPr="20432D90">
        <w:rPr>
          <w:rStyle w:val="FootnoteReference"/>
        </w:rPr>
        <w:footnoteRef/>
      </w:r>
      <w:r w:rsidR="20432D90">
        <w:rPr/>
        <w:t xml:space="preserve"> Derek Van Berkel et al. “Planning for Climate Migration in Great Lake Legacy Cities.” Earth’s Future 2022; Ester Luna. Cincinnati, Ohio: A Climate Haven? Midstory 2022.</w:t>
      </w:r>
    </w:p>
  </w:footnote>
  <w:footnote w:id="16422">
    <w:p w:rsidR="20432D90" w:rsidP="20432D90" w:rsidRDefault="20432D90" w14:paraId="03F53845" w14:textId="4F5051C2">
      <w:pPr>
        <w:pStyle w:val="FootnoteText"/>
        <w:bidi w:val="0"/>
      </w:pPr>
      <w:r w:rsidRPr="20432D90">
        <w:rPr>
          <w:rStyle w:val="FootnoteReference"/>
        </w:rPr>
        <w:footnoteRef/>
      </w:r>
      <w:r w:rsidR="20432D90">
        <w:rPr/>
        <w:t xml:space="preserve"> Anna Marandi and Kelly Leilani Main. “Vulnerable City, recipient city, or climate destination? Towards a typology of domestic climate migration </w:t>
      </w:r>
      <w:r w:rsidR="20432D90">
        <w:rPr/>
        <w:t>impacts</w:t>
      </w:r>
      <w:r w:rsidR="20432D90">
        <w:rPr/>
        <w:t xml:space="preserve"> in US cities.” Journal of environmental studies and sciences 2021.</w:t>
      </w:r>
    </w:p>
  </w:footnote>
  <w:footnote w:id="18586">
    <w:p w:rsidR="20432D90" w:rsidP="20432D90" w:rsidRDefault="20432D90" w14:paraId="6AE1CF3C" w14:textId="1B84628B">
      <w:pPr>
        <w:pStyle w:val="FootnoteText"/>
        <w:bidi w:val="0"/>
      </w:pPr>
      <w:r w:rsidRPr="20432D90">
        <w:rPr>
          <w:rStyle w:val="FootnoteReference"/>
        </w:rPr>
        <w:footnoteRef/>
      </w:r>
      <w:r w:rsidR="20432D90">
        <w:rPr/>
        <w:t xml:space="preserve"> Buffalo Niagara as a Climate Change Refuge. Be in Buffalo 2022; Jon Hurdle. As Climate Fears Mount, Some in U.S. Are Deciding to Relocate. Yale Environment 360 2022.</w:t>
      </w:r>
    </w:p>
  </w:footnote>
  <w:footnote w:id="20441">
    <w:p w:rsidR="20432D90" w:rsidP="20432D90" w:rsidRDefault="20432D90" w14:paraId="0FF1DAD3" w14:textId="2045A0BF">
      <w:pPr>
        <w:pStyle w:val="FootnoteText"/>
        <w:bidi w:val="0"/>
      </w:pPr>
      <w:r w:rsidRPr="20432D90">
        <w:rPr>
          <w:rStyle w:val="FootnoteReference"/>
        </w:rPr>
        <w:footnoteRef/>
      </w:r>
      <w:r w:rsidR="20432D90">
        <w:rPr/>
        <w:t xml:space="preserve"> Hannah Teicher and Patrick Marchman. “Integration as Adaptation: Advancing Research and Practice for Inclusive Climate Receiving Communities.” Journal of the American Planning Association 2023.</w:t>
      </w:r>
    </w:p>
  </w:footnote>
  <w:footnote w:id="27515">
    <w:p w:rsidR="20432D90" w:rsidP="20432D90" w:rsidRDefault="20432D90" w14:paraId="1BA71BC7" w14:textId="21F6AEC6">
      <w:pPr>
        <w:pStyle w:val="FootnoteText"/>
        <w:bidi w:val="0"/>
      </w:pPr>
      <w:r w:rsidRPr="20432D90">
        <w:rPr>
          <w:rStyle w:val="FootnoteReference"/>
        </w:rPr>
        <w:footnoteRef/>
      </w:r>
      <w:r w:rsidR="20432D90">
        <w:rPr/>
        <w:t xml:space="preserve"> Adelle Thomas and Lisa Benjamin. "Policies and mechanisms to address climate-induced migration and displacement in Pacific and Caribbean small island developing states." International Journal of Climate Change Strategies and Management 2018; Jake Bittle. The Great Displacement: Climate Migration in America Webinar. Carnegie </w:t>
      </w:r>
      <w:r w:rsidR="20432D90">
        <w:rPr/>
        <w:t>Endowment</w:t>
      </w:r>
      <w:r w:rsidR="20432D90">
        <w:rPr/>
        <w:t xml:space="preserve"> for International Peace 2023.</w:t>
      </w:r>
    </w:p>
  </w:footnote>
  <w:footnote w:id="16570">
    <w:p w:rsidR="20432D90" w:rsidP="20432D90" w:rsidRDefault="20432D90" w14:paraId="0C8BFDD5" w14:textId="0020FE38">
      <w:pPr>
        <w:pStyle w:val="FootnoteText"/>
        <w:bidi w:val="0"/>
      </w:pPr>
      <w:r w:rsidRPr="20432D90">
        <w:rPr>
          <w:rStyle w:val="FootnoteReference"/>
        </w:rPr>
        <w:footnoteRef/>
      </w:r>
      <w:r w:rsidR="20432D90">
        <w:rPr/>
        <w:t xml:space="preserve"> Bittle 2023; Teicher and Marchman 2023; Thomas and Benjamin 2018.</w:t>
      </w:r>
    </w:p>
  </w:footnote>
  <w:footnote w:id="32274">
    <w:p w:rsidR="20432D90" w:rsidP="20432D90" w:rsidRDefault="20432D90" w14:paraId="72794754" w14:textId="1F1E4E0B">
      <w:pPr>
        <w:pStyle w:val="FootnoteText"/>
        <w:bidi w:val="0"/>
      </w:pPr>
      <w:r w:rsidRPr="20432D90">
        <w:rPr>
          <w:rStyle w:val="FootnoteReference"/>
        </w:rPr>
        <w:footnoteRef/>
      </w:r>
      <w:r w:rsidR="20432D90">
        <w:rPr/>
        <w:t xml:space="preserve"> Maxine Burkett et al. “Climate Displacement, Migration, and Relocation: And the United States.” Climate Law 2017.</w:t>
      </w:r>
    </w:p>
  </w:footnote>
  <w:footnote w:id="704">
    <w:p w:rsidR="20432D90" w:rsidP="20432D90" w:rsidRDefault="20432D90" w14:paraId="1F21F82C" w14:textId="33F5024C">
      <w:pPr>
        <w:pStyle w:val="FootnoteText"/>
        <w:bidi w:val="0"/>
      </w:pPr>
      <w:r w:rsidRPr="20432D90">
        <w:rPr>
          <w:rStyle w:val="FootnoteReference"/>
        </w:rPr>
        <w:footnoteRef/>
      </w:r>
      <w:r w:rsidR="20432D90">
        <w:rPr/>
        <w:t xml:space="preserve"> Bittle 2023; Marandi and Leilani Main 2021.</w:t>
      </w:r>
    </w:p>
  </w:footnote>
  <w:footnote w:id="9267">
    <w:p w:rsidR="20432D90" w:rsidP="20432D90" w:rsidRDefault="20432D90" w14:paraId="60F63030" w14:textId="35ACBA8E">
      <w:pPr>
        <w:pStyle w:val="FootnoteText"/>
        <w:bidi w:val="0"/>
      </w:pPr>
      <w:r w:rsidRPr="20432D90">
        <w:rPr>
          <w:rStyle w:val="FootnoteReference"/>
        </w:rPr>
        <w:footnoteRef/>
      </w:r>
      <w:r w:rsidR="20432D90">
        <w:rPr/>
        <w:t xml:space="preserve"> Hurdle 2022.</w:t>
      </w:r>
    </w:p>
  </w:footnote>
  <w:footnote w:id="1944">
    <w:p w:rsidR="20432D90" w:rsidP="20432D90" w:rsidRDefault="20432D90" w14:paraId="1B00652E" w14:textId="7CAB4907">
      <w:pPr>
        <w:pStyle w:val="FootnoteText"/>
        <w:bidi w:val="0"/>
      </w:pPr>
      <w:r w:rsidRPr="20432D90">
        <w:rPr>
          <w:rStyle w:val="FootnoteReference"/>
        </w:rPr>
        <w:footnoteRef/>
      </w:r>
      <w:r w:rsidR="20432D90">
        <w:rPr/>
        <w:t xml:space="preserve"> Marandi and Leilani Main 2021; Thomas and Benjamin 2018.</w:t>
      </w:r>
    </w:p>
  </w:footnote>
  <w:footnote w:id="4101">
    <w:p w:rsidR="20432D90" w:rsidP="20432D90" w:rsidRDefault="20432D90" w14:paraId="5C84037E" w14:textId="3B4FAF3C">
      <w:pPr>
        <w:pStyle w:val="FootnoteText"/>
        <w:bidi w:val="0"/>
      </w:pPr>
      <w:r w:rsidRPr="20432D90">
        <w:rPr>
          <w:rStyle w:val="FootnoteReference"/>
        </w:rPr>
        <w:footnoteRef/>
      </w:r>
      <w:r w:rsidR="20432D90">
        <w:rPr/>
        <w:t xml:space="preserve"> Simon Schoening. “Lessons from Internal Climate Migration in Mongolia.” </w:t>
      </w:r>
      <w:r w:rsidR="20432D90">
        <w:rPr/>
        <w:t>Revista</w:t>
      </w:r>
      <w:r w:rsidR="20432D90">
        <w:rPr/>
        <w:t xml:space="preserve"> </w:t>
      </w:r>
      <w:r w:rsidR="20432D90">
        <w:rPr/>
        <w:t>Migraciones</w:t>
      </w:r>
      <w:r w:rsidR="20432D90">
        <w:rPr/>
        <w:t xml:space="preserve"> </w:t>
      </w:r>
      <w:r w:rsidR="20432D90">
        <w:rPr/>
        <w:t>Forzadas</w:t>
      </w:r>
      <w:r w:rsidR="20432D90">
        <w:rPr/>
        <w:t xml:space="preserve"> 2020.</w:t>
      </w:r>
    </w:p>
  </w:footnote>
  <w:footnote w:id="18422">
    <w:p w:rsidR="20432D90" w:rsidP="20432D90" w:rsidRDefault="20432D90" w14:paraId="3C6355DA" w14:textId="192726AB">
      <w:pPr>
        <w:pStyle w:val="FootnoteText"/>
        <w:bidi w:val="0"/>
      </w:pPr>
      <w:r w:rsidRPr="20432D90">
        <w:rPr>
          <w:rStyle w:val="FootnoteReference"/>
        </w:rPr>
        <w:footnoteRef/>
      </w:r>
      <w:r w:rsidR="20432D90">
        <w:rPr/>
        <w:t xml:space="preserve"> </w:t>
      </w:r>
      <w:r w:rsidR="20432D90">
        <w:rPr/>
        <w:t>Anggita</w:t>
      </w:r>
      <w:r w:rsidR="20432D90">
        <w:rPr/>
        <w:t xml:space="preserve"> Marthin and Louis Budiman. “The Discourse of Climate Migration: Unravelling the Politics of ASEAN’s Environmental Policies.” Pacific Journalism Review: </w:t>
      </w:r>
      <w:r w:rsidR="20432D90">
        <w:rPr/>
        <w:t>Te</w:t>
      </w:r>
      <w:r w:rsidR="20432D90">
        <w:rPr/>
        <w:t xml:space="preserve"> </w:t>
      </w:r>
      <w:r w:rsidR="20432D90">
        <w:rPr/>
        <w:t>Koakoa</w:t>
      </w:r>
      <w:r w:rsidR="20432D90">
        <w:rPr/>
        <w:t xml:space="preserve"> 2020; Thea Phillip. “Climate Change Displacement and Migration: An Analysis of the Current International Legal Regime’s Deficiency, Proposed Solutions and a Way Forward for Australia.” Melbourne Journal of International Law 2018; The Future of Climate Migration. EU parliament 2022.</w:t>
      </w:r>
    </w:p>
  </w:footnote>
  <w:footnote w:id="14708">
    <w:p w:rsidR="20432D90" w:rsidP="20432D90" w:rsidRDefault="20432D90" w14:paraId="748E3A76" w14:textId="2991D9E1">
      <w:pPr>
        <w:pStyle w:val="FootnoteText"/>
        <w:bidi w:val="0"/>
      </w:pPr>
      <w:r w:rsidRPr="20432D90">
        <w:rPr>
          <w:rStyle w:val="FootnoteReference"/>
        </w:rPr>
        <w:footnoteRef/>
      </w:r>
      <w:r w:rsidR="20432D90">
        <w:rPr/>
        <w:t xml:space="preserve"> </w:t>
      </w:r>
      <w:r w:rsidR="20432D90">
        <w:rPr/>
        <w:t>Marrandi</w:t>
      </w:r>
      <w:r w:rsidR="20432D90">
        <w:rPr/>
        <w:t xml:space="preserve"> and Leilani Main 2021.</w:t>
      </w:r>
    </w:p>
  </w:footnote>
  <w:footnote w:id="28778">
    <w:p w:rsidR="20432D90" w:rsidP="20432D90" w:rsidRDefault="20432D90" w14:paraId="54D43483" w14:textId="2540B87B">
      <w:pPr>
        <w:pStyle w:val="FootnoteText"/>
        <w:bidi w:val="0"/>
      </w:pPr>
      <w:r w:rsidRPr="20432D90">
        <w:rPr>
          <w:rStyle w:val="FootnoteReference"/>
        </w:rPr>
        <w:footnoteRef/>
      </w:r>
      <w:r w:rsidR="20432D90">
        <w:rPr/>
        <w:t xml:space="preserve"> 2023 Green Cincinnati Plan. City of Cincinnati’s Office of Environment and Sustainability. </w:t>
      </w:r>
    </w:p>
  </w:footnote>
  <w:footnote w:id="32232">
    <w:p w:rsidR="20432D90" w:rsidP="20432D90" w:rsidRDefault="20432D90" w14:paraId="66D05A68" w14:textId="1DA54304">
      <w:pPr>
        <w:pStyle w:val="FootnoteText"/>
        <w:bidi w:val="0"/>
      </w:pPr>
      <w:r w:rsidRPr="20432D90">
        <w:rPr>
          <w:rStyle w:val="FootnoteReference"/>
        </w:rPr>
        <w:footnoteRef/>
      </w:r>
      <w:r w:rsidR="20432D90">
        <w:rPr/>
        <w:t xml:space="preserve"> Berkel et al. 2022; 2023 GCP.</w:t>
      </w:r>
    </w:p>
  </w:footnote>
  <w:footnote w:id="31698">
    <w:p w:rsidR="20432D90" w:rsidP="20432D90" w:rsidRDefault="20432D90" w14:paraId="3FFD4E39" w14:textId="394315DB">
      <w:pPr>
        <w:pStyle w:val="FootnoteText"/>
        <w:bidi w:val="0"/>
      </w:pPr>
      <w:r w:rsidRPr="20432D90">
        <w:rPr>
          <w:rStyle w:val="FootnoteReference"/>
        </w:rPr>
        <w:footnoteRef/>
      </w:r>
      <w:r w:rsidR="20432D90">
        <w:rPr/>
        <w:t xml:space="preserve"> Debra Kamin. Out-of-Towners Head to ‘Climate-Proof Duluth</w:t>
      </w:r>
      <w:r w:rsidR="20432D90">
        <w:rPr/>
        <w:t>’.</w:t>
      </w:r>
      <w:r w:rsidR="20432D90">
        <w:rPr/>
        <w:t xml:space="preserve"> The New York Times 2023; Tina Lee. Why Cities Need to Think More About the Intersection of Housing and Climate Change. National League of Cities 2023; Thomas and Benjamin 2018; 2023 GCP.</w:t>
      </w:r>
    </w:p>
  </w:footnote>
  <w:footnote w:id="4369">
    <w:p w:rsidR="20432D90" w:rsidP="20432D90" w:rsidRDefault="20432D90" w14:paraId="2C893D91" w14:textId="443AB368">
      <w:pPr>
        <w:pStyle w:val="FootnoteText"/>
        <w:bidi w:val="0"/>
      </w:pPr>
      <w:r w:rsidRPr="20432D90">
        <w:rPr>
          <w:rStyle w:val="FootnoteReference"/>
        </w:rPr>
        <w:footnoteRef/>
      </w:r>
      <w:r w:rsidR="20432D90">
        <w:rPr/>
        <w:t xml:space="preserve"> Bittle 2023; Teicher and Marchman 2023.</w:t>
      </w:r>
    </w:p>
  </w:footnote>
  <w:footnote w:id="3233">
    <w:p w:rsidR="20432D90" w:rsidP="20432D90" w:rsidRDefault="20432D90" w14:paraId="01916F09" w14:textId="1F425ABB">
      <w:pPr>
        <w:pStyle w:val="FootnoteText"/>
        <w:bidi w:val="0"/>
      </w:pPr>
      <w:r w:rsidRPr="20432D90">
        <w:rPr>
          <w:rStyle w:val="FootnoteReference"/>
        </w:rPr>
        <w:footnoteRef/>
      </w:r>
      <w:r w:rsidR="20432D90">
        <w:rPr/>
        <w:t xml:space="preserve"> Teicher and Marchman 2023.</w:t>
      </w:r>
    </w:p>
  </w:footnote>
  <w:footnote w:id="17330">
    <w:p w:rsidR="20432D90" w:rsidP="20432D90" w:rsidRDefault="20432D90" w14:paraId="04FC09B4" w14:textId="7DEE5A84">
      <w:pPr>
        <w:pStyle w:val="FootnoteText"/>
        <w:bidi w:val="0"/>
      </w:pPr>
      <w:r w:rsidRPr="20432D90">
        <w:rPr>
          <w:rStyle w:val="FootnoteReference"/>
        </w:rPr>
        <w:footnoteRef/>
      </w:r>
      <w:r w:rsidR="20432D90">
        <w:rPr/>
        <w:t xml:space="preserve"> Bittle 2023; Teicher and Marchman 2023; 2023 GCP.</w:t>
      </w:r>
    </w:p>
  </w:footnote>
  <w:footnote w:id="7559">
    <w:p w:rsidR="20432D90" w:rsidP="20432D90" w:rsidRDefault="20432D90" w14:paraId="0BE416DC" w14:textId="2BA65F2E">
      <w:pPr>
        <w:pStyle w:val="FootnoteText"/>
        <w:bidi w:val="0"/>
      </w:pPr>
      <w:r w:rsidRPr="20432D90">
        <w:rPr>
          <w:rStyle w:val="FootnoteReference"/>
        </w:rPr>
        <w:footnoteRef/>
      </w:r>
      <w:r w:rsidR="20432D90">
        <w:rPr/>
        <w:t xml:space="preserve"> Brendan Mehaffy. Making Buffalo, NY, a Livable, Equitable Climate Haven. Earth 911 Podcast 2022; 2023 GCP.</w:t>
      </w:r>
    </w:p>
  </w:footnote>
  <w:footnote w:id="27335">
    <w:p w:rsidR="20432D90" w:rsidP="20432D90" w:rsidRDefault="20432D90" w14:paraId="622CF87A" w14:textId="60B2789A">
      <w:pPr>
        <w:pStyle w:val="FootnoteText"/>
        <w:bidi w:val="0"/>
      </w:pPr>
      <w:r w:rsidRPr="20432D90">
        <w:rPr>
          <w:rStyle w:val="FootnoteReference"/>
        </w:rPr>
        <w:footnoteRef/>
      </w:r>
      <w:r w:rsidR="20432D90">
        <w:rPr/>
        <w:t xml:space="preserve"> 2023 GCP.</w:t>
      </w:r>
    </w:p>
  </w:footnote>
  <w:footnote w:id="18731">
    <w:p w:rsidR="20432D90" w:rsidP="20432D90" w:rsidRDefault="20432D90" w14:paraId="6960ABA5" w14:textId="7F04E4EB">
      <w:pPr>
        <w:pStyle w:val="FootnoteText"/>
        <w:bidi w:val="0"/>
      </w:pPr>
      <w:r w:rsidRPr="20432D90">
        <w:rPr>
          <w:rStyle w:val="FootnoteReference"/>
        </w:rPr>
        <w:footnoteRef/>
      </w:r>
      <w:r w:rsidR="20432D90">
        <w:rPr/>
        <w:t xml:space="preserve"> City of Duluth Climate Action Work Plan 2022-2027. Great Plains Institute 2022; 2023 GCP.</w:t>
      </w:r>
    </w:p>
  </w:footnote>
  <w:footnote w:id="5511">
    <w:p w:rsidR="1586DD1C" w:rsidP="1586DD1C" w:rsidRDefault="1586DD1C" w14:paraId="71B0FF18" w14:textId="345903BD">
      <w:pPr>
        <w:pStyle w:val="FootnoteText"/>
        <w:bidi w:val="0"/>
      </w:pPr>
      <w:r w:rsidRPr="1586DD1C">
        <w:rPr>
          <w:rStyle w:val="FootnoteReference"/>
        </w:rPr>
        <w:footnoteRef/>
      </w:r>
      <w:r w:rsidR="1586DD1C">
        <w:rPr/>
        <w:t xml:space="preserve"> USDA. Agriculture Across Ohio 2021. United States Department of Agriculture National Agricultural Statistics Service Great Lakes Region. </w:t>
      </w:r>
    </w:p>
  </w:footnote>
  <w:footnote w:id="8408">
    <w:p w:rsidR="1586DD1C" w:rsidP="1586DD1C" w:rsidRDefault="1586DD1C" w14:paraId="620168FD" w14:textId="7422DF01">
      <w:pPr>
        <w:pStyle w:val="FootnoteText"/>
        <w:bidi w:val="0"/>
      </w:pPr>
      <w:r w:rsidRPr="1586DD1C">
        <w:rPr>
          <w:rStyle w:val="FootnoteReference"/>
        </w:rPr>
        <w:footnoteRef/>
      </w:r>
      <w:r w:rsidR="1586DD1C">
        <w:rPr/>
        <w:t xml:space="preserve"> Nick </w:t>
      </w:r>
      <w:r w:rsidR="1586DD1C">
        <w:rPr/>
        <w:t>Swartswell</w:t>
      </w:r>
      <w:r w:rsidR="1586DD1C">
        <w:rPr/>
        <w:t xml:space="preserve">. Cincinnati As Climate Change Haven? Some Transplants </w:t>
      </w:r>
      <w:r w:rsidR="1586DD1C">
        <w:rPr/>
        <w:t>And</w:t>
      </w:r>
      <w:r w:rsidR="1586DD1C">
        <w:rPr/>
        <w:t xml:space="preserve"> City Officials Think So. WVXU 2021.</w:t>
      </w:r>
    </w:p>
  </w:footnote>
  <w:footnote w:id="11374">
    <w:p w:rsidR="28F00BD9" w:rsidP="28F00BD9" w:rsidRDefault="28F00BD9" w14:paraId="446E1256" w14:textId="02E8B9A0">
      <w:pPr>
        <w:pStyle w:val="FootnoteText"/>
        <w:bidi w:val="0"/>
      </w:pPr>
      <w:r w:rsidRPr="28F00BD9">
        <w:rPr>
          <w:rStyle w:val="FootnoteReference"/>
        </w:rPr>
        <w:footnoteRef/>
      </w:r>
      <w:r w:rsidR="28F00BD9">
        <w:rPr/>
        <w:t xml:space="preserve"> PLACE Initiative. Proactive Leadership Advocating for Climate &amp; Equity.</w:t>
      </w:r>
    </w:p>
  </w:footnote>
</w:footnotes>
</file>

<file path=word/intelligence2.xml><?xml version="1.0" encoding="utf-8"?>
<int2:intelligence xmlns:int2="http://schemas.microsoft.com/office/intelligence/2020/intelligence">
  <int2:observations>
    <int2:bookmark int2:bookmarkName="_Int_sW4FUHZs" int2:invalidationBookmarkName="" int2:hashCode="iQQFOjhFgvtmCV" int2:id="rT1u7jdy">
      <int2:state int2:type="AugLoop_Text_Critique"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6">
    <w:nsid w:val="5e503d4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
    <w:nsid w:val="6df42e2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
    <w:nsid w:val="285d016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
    <w:nsid w:val="5b8288f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
    <w:nsid w:val="498756e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nsid w:val="5c6f8c5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Calibri" w:hAnsi="Calibri"/>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40844EC8"/>
    <w:multiLevelType w:val="hybridMultilevel"/>
    <w:tmpl w:val="60B8E23E"/>
    <w:lvl w:ilvl="0" w:tplc="475279FE">
      <w:numFmt w:val="bullet"/>
      <w:lvlText w:val="-"/>
      <w:lvlJc w:val="left"/>
      <w:pPr>
        <w:ind w:left="720" w:hanging="360"/>
      </w:pPr>
      <w:rPr>
        <w:rFonts w:hint="default" w:ascii="Calibri" w:hAnsi="Calibri" w:cs="Calibri" w:eastAsiaTheme="minorHAnsi"/>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7">
    <w:abstractNumId w:val="6"/>
  </w:num>
  <w:num w:numId="6">
    <w:abstractNumId w:val="5"/>
  </w:num>
  <w:num w:numId="5">
    <w:abstractNumId w:val="4"/>
  </w:num>
  <w:num w:numId="4">
    <w:abstractNumId w:val="3"/>
  </w:num>
  <w:num w:numId="3">
    <w:abstractNumId w:val="2"/>
  </w:num>
  <w:num w:numId="2">
    <w:abstractNumId w:val="1"/>
  </w:num>
  <w:num w:numId="1" w16cid:durableId="1873834235">
    <w:abstractNumId w:val="0"/>
  </w:num>
</w:numbering>
</file>

<file path=word/people.xml><?xml version="1.0" encoding="utf-8"?>
<w15:people xmlns:mc="http://schemas.openxmlformats.org/markup-compatibility/2006" xmlns:w15="http://schemas.microsoft.com/office/word/2012/wordml" mc:Ignorable="w15">
  <w15:person w15:author="Miller, Howard">
    <w15:presenceInfo w15:providerId="AD" w15:userId="S::Howard.Miller@cincinnati-oh.gov::5e490182-9be6-43be-9b51-e79439de3366"/>
  </w15:person>
  <w15:person w15:author="Bickett, Rachel">
    <w15:presenceInfo w15:providerId="AD" w15:userId="S::rachel.bickett@cincinnati-oh.gov::e1d7a7cc-5a11-4a6d-ae00-3744965d071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trackRevisions w:val="false"/>
  <w:defaultTabStop w:val="720"/>
  <w:characterSpacingControl w:val="doNotCompress"/>
  <w:footnotePr>
    <w:footnote w:id="-1"/>
    <w:footnote w:id="0"/>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E53"/>
    <w:rsid w:val="0001051B"/>
    <w:rsid w:val="000107C1"/>
    <w:rsid w:val="00010C64"/>
    <w:rsid w:val="00036700"/>
    <w:rsid w:val="00043ECC"/>
    <w:rsid w:val="00051F64"/>
    <w:rsid w:val="00052B80"/>
    <w:rsid w:val="00062EAF"/>
    <w:rsid w:val="00070F49"/>
    <w:rsid w:val="00073EAF"/>
    <w:rsid w:val="00076B7C"/>
    <w:rsid w:val="00084CB2"/>
    <w:rsid w:val="000C68D3"/>
    <w:rsid w:val="000F118C"/>
    <w:rsid w:val="000F45C1"/>
    <w:rsid w:val="00132FE8"/>
    <w:rsid w:val="00146B60"/>
    <w:rsid w:val="001545EA"/>
    <w:rsid w:val="00157E3A"/>
    <w:rsid w:val="0015FCC5"/>
    <w:rsid w:val="00162020"/>
    <w:rsid w:val="00166399"/>
    <w:rsid w:val="00167007"/>
    <w:rsid w:val="0016721B"/>
    <w:rsid w:val="00187F22"/>
    <w:rsid w:val="001F3532"/>
    <w:rsid w:val="002166D0"/>
    <w:rsid w:val="00217C48"/>
    <w:rsid w:val="002300AD"/>
    <w:rsid w:val="00253C36"/>
    <w:rsid w:val="002938A0"/>
    <w:rsid w:val="002B39BD"/>
    <w:rsid w:val="002C6A5E"/>
    <w:rsid w:val="002D5659"/>
    <w:rsid w:val="0030088F"/>
    <w:rsid w:val="003130C4"/>
    <w:rsid w:val="003232FF"/>
    <w:rsid w:val="00325141"/>
    <w:rsid w:val="003728DE"/>
    <w:rsid w:val="0040166C"/>
    <w:rsid w:val="004604D4"/>
    <w:rsid w:val="0046487C"/>
    <w:rsid w:val="00467C6D"/>
    <w:rsid w:val="00471E86"/>
    <w:rsid w:val="00480DC6"/>
    <w:rsid w:val="00487773"/>
    <w:rsid w:val="00495240"/>
    <w:rsid w:val="004B1232"/>
    <w:rsid w:val="004E0310"/>
    <w:rsid w:val="00525283"/>
    <w:rsid w:val="00565D27"/>
    <w:rsid w:val="00575133"/>
    <w:rsid w:val="00593356"/>
    <w:rsid w:val="00593905"/>
    <w:rsid w:val="005A69B8"/>
    <w:rsid w:val="005A7615"/>
    <w:rsid w:val="005B3C3A"/>
    <w:rsid w:val="005C7144"/>
    <w:rsid w:val="005C7685"/>
    <w:rsid w:val="005E7EAC"/>
    <w:rsid w:val="005F7E29"/>
    <w:rsid w:val="00601BA5"/>
    <w:rsid w:val="00621B37"/>
    <w:rsid w:val="006221D1"/>
    <w:rsid w:val="00622A5C"/>
    <w:rsid w:val="006356AB"/>
    <w:rsid w:val="00640CEC"/>
    <w:rsid w:val="00652E53"/>
    <w:rsid w:val="006648F3"/>
    <w:rsid w:val="00664D7C"/>
    <w:rsid w:val="006859A1"/>
    <w:rsid w:val="00686E67"/>
    <w:rsid w:val="0068794D"/>
    <w:rsid w:val="00694787"/>
    <w:rsid w:val="006D163D"/>
    <w:rsid w:val="006D4B89"/>
    <w:rsid w:val="006E3EEB"/>
    <w:rsid w:val="006F7AC7"/>
    <w:rsid w:val="00703394"/>
    <w:rsid w:val="00726790"/>
    <w:rsid w:val="00731029"/>
    <w:rsid w:val="007473F7"/>
    <w:rsid w:val="00764836"/>
    <w:rsid w:val="007910EE"/>
    <w:rsid w:val="007A2B75"/>
    <w:rsid w:val="007C3594"/>
    <w:rsid w:val="007F67B2"/>
    <w:rsid w:val="00801F0F"/>
    <w:rsid w:val="00806CAA"/>
    <w:rsid w:val="00825C38"/>
    <w:rsid w:val="008451D7"/>
    <w:rsid w:val="0087634B"/>
    <w:rsid w:val="00884CBA"/>
    <w:rsid w:val="008B74AE"/>
    <w:rsid w:val="008D6DC4"/>
    <w:rsid w:val="008E0E55"/>
    <w:rsid w:val="00913137"/>
    <w:rsid w:val="00922616"/>
    <w:rsid w:val="00966954"/>
    <w:rsid w:val="00967E39"/>
    <w:rsid w:val="009B0DF9"/>
    <w:rsid w:val="009C0C2B"/>
    <w:rsid w:val="009C317C"/>
    <w:rsid w:val="009F7F81"/>
    <w:rsid w:val="00A13999"/>
    <w:rsid w:val="00A31CF1"/>
    <w:rsid w:val="00A33559"/>
    <w:rsid w:val="00A44BDA"/>
    <w:rsid w:val="00A85DBF"/>
    <w:rsid w:val="00A87D8F"/>
    <w:rsid w:val="00AA735A"/>
    <w:rsid w:val="00AC5D89"/>
    <w:rsid w:val="00AD25F1"/>
    <w:rsid w:val="00AD32A5"/>
    <w:rsid w:val="00B01F50"/>
    <w:rsid w:val="00B27270"/>
    <w:rsid w:val="00B35D8D"/>
    <w:rsid w:val="00B35DA3"/>
    <w:rsid w:val="00B435A8"/>
    <w:rsid w:val="00BC1EA7"/>
    <w:rsid w:val="00BD76F8"/>
    <w:rsid w:val="00BF6A7D"/>
    <w:rsid w:val="00C044C6"/>
    <w:rsid w:val="00C27141"/>
    <w:rsid w:val="00C3468D"/>
    <w:rsid w:val="00C46F96"/>
    <w:rsid w:val="00C701D6"/>
    <w:rsid w:val="00C72402"/>
    <w:rsid w:val="00C93149"/>
    <w:rsid w:val="00CA56A0"/>
    <w:rsid w:val="00CB15C0"/>
    <w:rsid w:val="00CB4C58"/>
    <w:rsid w:val="00CC79B4"/>
    <w:rsid w:val="00CD68AE"/>
    <w:rsid w:val="00CD726D"/>
    <w:rsid w:val="00D23F19"/>
    <w:rsid w:val="00D56495"/>
    <w:rsid w:val="00D752CC"/>
    <w:rsid w:val="00D90C7C"/>
    <w:rsid w:val="00DD2646"/>
    <w:rsid w:val="00DE0553"/>
    <w:rsid w:val="00DE1438"/>
    <w:rsid w:val="00E00753"/>
    <w:rsid w:val="00E10EBB"/>
    <w:rsid w:val="00E352B7"/>
    <w:rsid w:val="00E46272"/>
    <w:rsid w:val="00E55BF4"/>
    <w:rsid w:val="00E57D40"/>
    <w:rsid w:val="00E811FF"/>
    <w:rsid w:val="00EA3916"/>
    <w:rsid w:val="00EE3057"/>
    <w:rsid w:val="00F17A50"/>
    <w:rsid w:val="00F22B9A"/>
    <w:rsid w:val="00F22BD5"/>
    <w:rsid w:val="00F478B3"/>
    <w:rsid w:val="00F735C9"/>
    <w:rsid w:val="00F864D9"/>
    <w:rsid w:val="00FB220B"/>
    <w:rsid w:val="00FC1BD2"/>
    <w:rsid w:val="00FC247A"/>
    <w:rsid w:val="00FE1DC9"/>
    <w:rsid w:val="00FF347A"/>
    <w:rsid w:val="011F48E0"/>
    <w:rsid w:val="01525FA8"/>
    <w:rsid w:val="0170CE13"/>
    <w:rsid w:val="0173164B"/>
    <w:rsid w:val="01841B2F"/>
    <w:rsid w:val="01AFEF30"/>
    <w:rsid w:val="02027DA4"/>
    <w:rsid w:val="020460B2"/>
    <w:rsid w:val="020D0BF3"/>
    <w:rsid w:val="02771866"/>
    <w:rsid w:val="02C37A23"/>
    <w:rsid w:val="03238729"/>
    <w:rsid w:val="03402E92"/>
    <w:rsid w:val="034B6D10"/>
    <w:rsid w:val="036640E7"/>
    <w:rsid w:val="036EDD73"/>
    <w:rsid w:val="03E6B2ED"/>
    <w:rsid w:val="0412E8C7"/>
    <w:rsid w:val="0480EE93"/>
    <w:rsid w:val="04976C46"/>
    <w:rsid w:val="04A9E662"/>
    <w:rsid w:val="04AC40F4"/>
    <w:rsid w:val="04DEEB16"/>
    <w:rsid w:val="04EA571F"/>
    <w:rsid w:val="053C0174"/>
    <w:rsid w:val="055A0193"/>
    <w:rsid w:val="059B9808"/>
    <w:rsid w:val="05AB8CEA"/>
    <w:rsid w:val="05B8CC48"/>
    <w:rsid w:val="05DFA903"/>
    <w:rsid w:val="06A67E35"/>
    <w:rsid w:val="06AF9444"/>
    <w:rsid w:val="071E53AF"/>
    <w:rsid w:val="0745923D"/>
    <w:rsid w:val="07558127"/>
    <w:rsid w:val="0780DB62"/>
    <w:rsid w:val="07B0E0A1"/>
    <w:rsid w:val="07BC1EDB"/>
    <w:rsid w:val="0821F7E1"/>
    <w:rsid w:val="0845F081"/>
    <w:rsid w:val="085875A8"/>
    <w:rsid w:val="08FC8DAF"/>
    <w:rsid w:val="090A3926"/>
    <w:rsid w:val="091CABC3"/>
    <w:rsid w:val="09387906"/>
    <w:rsid w:val="0944175A"/>
    <w:rsid w:val="0956BF3F"/>
    <w:rsid w:val="09720A7F"/>
    <w:rsid w:val="098D4444"/>
    <w:rsid w:val="09BDC842"/>
    <w:rsid w:val="09E8D906"/>
    <w:rsid w:val="0A088130"/>
    <w:rsid w:val="0A2154BB"/>
    <w:rsid w:val="0A231A03"/>
    <w:rsid w:val="0A7D32FF"/>
    <w:rsid w:val="0AB5C2B3"/>
    <w:rsid w:val="0AB87C24"/>
    <w:rsid w:val="0AC3B158"/>
    <w:rsid w:val="0B0371F8"/>
    <w:rsid w:val="0B2AC646"/>
    <w:rsid w:val="0B74381B"/>
    <w:rsid w:val="0B7A2DFD"/>
    <w:rsid w:val="0B830567"/>
    <w:rsid w:val="0BD0B556"/>
    <w:rsid w:val="0BD73683"/>
    <w:rsid w:val="0BDB11B6"/>
    <w:rsid w:val="0BDDA31B"/>
    <w:rsid w:val="0C190360"/>
    <w:rsid w:val="0C544C85"/>
    <w:rsid w:val="0C593EA8"/>
    <w:rsid w:val="0C7019C8"/>
    <w:rsid w:val="0C87065A"/>
    <w:rsid w:val="0C945730"/>
    <w:rsid w:val="0C9DD6A2"/>
    <w:rsid w:val="0C9F4259"/>
    <w:rsid w:val="0CBFAB71"/>
    <w:rsid w:val="0CDC40A7"/>
    <w:rsid w:val="0D00F674"/>
    <w:rsid w:val="0D024917"/>
    <w:rsid w:val="0D81E71B"/>
    <w:rsid w:val="0D9DBA94"/>
    <w:rsid w:val="0DF27EE3"/>
    <w:rsid w:val="0E336DED"/>
    <w:rsid w:val="0E56B4A2"/>
    <w:rsid w:val="0E913965"/>
    <w:rsid w:val="0EA2A450"/>
    <w:rsid w:val="0EAD280F"/>
    <w:rsid w:val="0F47C01E"/>
    <w:rsid w:val="0F57763A"/>
    <w:rsid w:val="0F7EED24"/>
    <w:rsid w:val="0F950CDF"/>
    <w:rsid w:val="10042F65"/>
    <w:rsid w:val="1025ABBC"/>
    <w:rsid w:val="102BA617"/>
    <w:rsid w:val="1056768A"/>
    <w:rsid w:val="10A71BD1"/>
    <w:rsid w:val="10B1573B"/>
    <w:rsid w:val="10CA94FB"/>
    <w:rsid w:val="10EA7B63"/>
    <w:rsid w:val="1126A218"/>
    <w:rsid w:val="112A1FA5"/>
    <w:rsid w:val="1130DD40"/>
    <w:rsid w:val="1149D8C4"/>
    <w:rsid w:val="114E9F9F"/>
    <w:rsid w:val="119BCA49"/>
    <w:rsid w:val="11B63D8F"/>
    <w:rsid w:val="11DAFA12"/>
    <w:rsid w:val="123CB03D"/>
    <w:rsid w:val="124BFF34"/>
    <w:rsid w:val="1280681A"/>
    <w:rsid w:val="1293634E"/>
    <w:rsid w:val="12A8EE9C"/>
    <w:rsid w:val="12AE2320"/>
    <w:rsid w:val="12B21280"/>
    <w:rsid w:val="12D43CFB"/>
    <w:rsid w:val="13518628"/>
    <w:rsid w:val="1376CA73"/>
    <w:rsid w:val="137D8E5D"/>
    <w:rsid w:val="13851DE3"/>
    <w:rsid w:val="138E174C"/>
    <w:rsid w:val="13A32F20"/>
    <w:rsid w:val="13B14145"/>
    <w:rsid w:val="13C009B3"/>
    <w:rsid w:val="13C8CCC3"/>
    <w:rsid w:val="13CD0271"/>
    <w:rsid w:val="13DEBC93"/>
    <w:rsid w:val="1420F0A9"/>
    <w:rsid w:val="14817986"/>
    <w:rsid w:val="14831933"/>
    <w:rsid w:val="149E85FF"/>
    <w:rsid w:val="14A04CF4"/>
    <w:rsid w:val="14C8C85D"/>
    <w:rsid w:val="1520EE44"/>
    <w:rsid w:val="15582FB6"/>
    <w:rsid w:val="157A8CF4"/>
    <w:rsid w:val="1586DD1C"/>
    <w:rsid w:val="15A767FC"/>
    <w:rsid w:val="15C44675"/>
    <w:rsid w:val="15CD478F"/>
    <w:rsid w:val="163CB0EB"/>
    <w:rsid w:val="164A1768"/>
    <w:rsid w:val="1653F0E7"/>
    <w:rsid w:val="16923C7B"/>
    <w:rsid w:val="16945937"/>
    <w:rsid w:val="16EBD945"/>
    <w:rsid w:val="170AFB86"/>
    <w:rsid w:val="1712BB3C"/>
    <w:rsid w:val="171983E4"/>
    <w:rsid w:val="171F537E"/>
    <w:rsid w:val="17484AB2"/>
    <w:rsid w:val="17568291"/>
    <w:rsid w:val="1800691F"/>
    <w:rsid w:val="18381BAB"/>
    <w:rsid w:val="1839F9FD"/>
    <w:rsid w:val="1887A9A6"/>
    <w:rsid w:val="1924AE39"/>
    <w:rsid w:val="19568A56"/>
    <w:rsid w:val="195CD82F"/>
    <w:rsid w:val="198593F6"/>
    <w:rsid w:val="19D5CA5E"/>
    <w:rsid w:val="19DBC18C"/>
    <w:rsid w:val="1A05899E"/>
    <w:rsid w:val="1A080825"/>
    <w:rsid w:val="1AC0ACC5"/>
    <w:rsid w:val="1ACC1EEE"/>
    <w:rsid w:val="1B372027"/>
    <w:rsid w:val="1B7791ED"/>
    <w:rsid w:val="1B902FC8"/>
    <w:rsid w:val="1C6ACA5E"/>
    <w:rsid w:val="1C8C8B6B"/>
    <w:rsid w:val="1C8E2B18"/>
    <w:rsid w:val="1CCA08CF"/>
    <w:rsid w:val="1CCC05CF"/>
    <w:rsid w:val="1CFD7763"/>
    <w:rsid w:val="1D3FA8E7"/>
    <w:rsid w:val="1D54A78D"/>
    <w:rsid w:val="1D571BEF"/>
    <w:rsid w:val="1DA45316"/>
    <w:rsid w:val="1E85E77C"/>
    <w:rsid w:val="1EFC394A"/>
    <w:rsid w:val="1F2A6563"/>
    <w:rsid w:val="1F4F2867"/>
    <w:rsid w:val="1F9997A6"/>
    <w:rsid w:val="1FA9DD7A"/>
    <w:rsid w:val="1FC001D9"/>
    <w:rsid w:val="1FC10BD6"/>
    <w:rsid w:val="1FC5CBDA"/>
    <w:rsid w:val="1FEA8664"/>
    <w:rsid w:val="20432D90"/>
    <w:rsid w:val="2044A89E"/>
    <w:rsid w:val="2049FB91"/>
    <w:rsid w:val="204B0310"/>
    <w:rsid w:val="205E214C"/>
    <w:rsid w:val="206B1F57"/>
    <w:rsid w:val="206CB328"/>
    <w:rsid w:val="212EFE70"/>
    <w:rsid w:val="21658935"/>
    <w:rsid w:val="2165E70C"/>
    <w:rsid w:val="2167EA14"/>
    <w:rsid w:val="21B21621"/>
    <w:rsid w:val="21C584D0"/>
    <w:rsid w:val="21F9F1AD"/>
    <w:rsid w:val="223E008D"/>
    <w:rsid w:val="22488147"/>
    <w:rsid w:val="22EABEF1"/>
    <w:rsid w:val="23A16161"/>
    <w:rsid w:val="23A526DF"/>
    <w:rsid w:val="23C3E911"/>
    <w:rsid w:val="23D9D0EE"/>
    <w:rsid w:val="24123AC0"/>
    <w:rsid w:val="24402D75"/>
    <w:rsid w:val="24993CFD"/>
    <w:rsid w:val="249F8AD6"/>
    <w:rsid w:val="24C1A991"/>
    <w:rsid w:val="24CADF19"/>
    <w:rsid w:val="24FD9854"/>
    <w:rsid w:val="25467E85"/>
    <w:rsid w:val="25B3EB07"/>
    <w:rsid w:val="26035934"/>
    <w:rsid w:val="260765C6"/>
    <w:rsid w:val="26080359"/>
    <w:rsid w:val="260B80D8"/>
    <w:rsid w:val="26350D5E"/>
    <w:rsid w:val="264FCD6F"/>
    <w:rsid w:val="268E5DEB"/>
    <w:rsid w:val="26CD62D0"/>
    <w:rsid w:val="2722AA96"/>
    <w:rsid w:val="272F8E31"/>
    <w:rsid w:val="2766DBED"/>
    <w:rsid w:val="2794F0CB"/>
    <w:rsid w:val="27BE3014"/>
    <w:rsid w:val="28027FDB"/>
    <w:rsid w:val="284218A1"/>
    <w:rsid w:val="288B0828"/>
    <w:rsid w:val="28A15DF9"/>
    <w:rsid w:val="28E11680"/>
    <w:rsid w:val="28F00BD9"/>
    <w:rsid w:val="294E7666"/>
    <w:rsid w:val="296CAE20"/>
    <w:rsid w:val="2970CEBF"/>
    <w:rsid w:val="29876E31"/>
    <w:rsid w:val="299295F4"/>
    <w:rsid w:val="299E503C"/>
    <w:rsid w:val="29A677EB"/>
    <w:rsid w:val="29F36332"/>
    <w:rsid w:val="29F4D717"/>
    <w:rsid w:val="2A237D31"/>
    <w:rsid w:val="2A386DBB"/>
    <w:rsid w:val="2A686D4E"/>
    <w:rsid w:val="2A83121C"/>
    <w:rsid w:val="2A8CDB3A"/>
    <w:rsid w:val="2B087E81"/>
    <w:rsid w:val="2B139AD4"/>
    <w:rsid w:val="2B17A3B3"/>
    <w:rsid w:val="2B2D0255"/>
    <w:rsid w:val="2B341B94"/>
    <w:rsid w:val="2B3A209D"/>
    <w:rsid w:val="2B4B0C9F"/>
    <w:rsid w:val="2B939EB7"/>
    <w:rsid w:val="2BD9F721"/>
    <w:rsid w:val="2C1EE27D"/>
    <w:rsid w:val="2C24E3B3"/>
    <w:rsid w:val="2C53360D"/>
    <w:rsid w:val="2C67C5CB"/>
    <w:rsid w:val="2C9BF96B"/>
    <w:rsid w:val="2CAA9CBB"/>
    <w:rsid w:val="2CCFEBF5"/>
    <w:rsid w:val="2CD6EABF"/>
    <w:rsid w:val="2D2D4773"/>
    <w:rsid w:val="2D3BEB69"/>
    <w:rsid w:val="2D6B2BC8"/>
    <w:rsid w:val="2D75C782"/>
    <w:rsid w:val="2D8940FA"/>
    <w:rsid w:val="2D8A87CC"/>
    <w:rsid w:val="2D967228"/>
    <w:rsid w:val="2DBAB2DE"/>
    <w:rsid w:val="2E48E1EB"/>
    <w:rsid w:val="2E5ADF54"/>
    <w:rsid w:val="2E9C64E3"/>
    <w:rsid w:val="2E9F74EB"/>
    <w:rsid w:val="2EC4FC61"/>
    <w:rsid w:val="2ECA9CE9"/>
    <w:rsid w:val="2ED7BBCA"/>
    <w:rsid w:val="2F1AB9D9"/>
    <w:rsid w:val="2F26582D"/>
    <w:rsid w:val="2FCC3494"/>
    <w:rsid w:val="30078CB7"/>
    <w:rsid w:val="30383544"/>
    <w:rsid w:val="3042DF11"/>
    <w:rsid w:val="304C5A32"/>
    <w:rsid w:val="305BE71B"/>
    <w:rsid w:val="309960A6"/>
    <w:rsid w:val="30A8FAFF"/>
    <w:rsid w:val="30B68A3A"/>
    <w:rsid w:val="30E91449"/>
    <w:rsid w:val="315EE4A2"/>
    <w:rsid w:val="31A12771"/>
    <w:rsid w:val="31E67D1D"/>
    <w:rsid w:val="32368D58"/>
    <w:rsid w:val="324957B0"/>
    <w:rsid w:val="324CF024"/>
    <w:rsid w:val="32D7074F"/>
    <w:rsid w:val="3319DE3F"/>
    <w:rsid w:val="331F351C"/>
    <w:rsid w:val="334CCA86"/>
    <w:rsid w:val="336FD606"/>
    <w:rsid w:val="337A7FD3"/>
    <w:rsid w:val="33BDDA4D"/>
    <w:rsid w:val="33D25DB9"/>
    <w:rsid w:val="34016B03"/>
    <w:rsid w:val="3402BF79"/>
    <w:rsid w:val="3433097B"/>
    <w:rsid w:val="3461A72B"/>
    <w:rsid w:val="34648440"/>
    <w:rsid w:val="34E8F069"/>
    <w:rsid w:val="351315F1"/>
    <w:rsid w:val="353CD23D"/>
    <w:rsid w:val="354C1366"/>
    <w:rsid w:val="355DC729"/>
    <w:rsid w:val="358757E3"/>
    <w:rsid w:val="35A46BF7"/>
    <w:rsid w:val="3625BB40"/>
    <w:rsid w:val="3648C8B0"/>
    <w:rsid w:val="36CEB556"/>
    <w:rsid w:val="37024E5E"/>
    <w:rsid w:val="372C1997"/>
    <w:rsid w:val="37535286"/>
    <w:rsid w:val="37598BF3"/>
    <w:rsid w:val="37EC4833"/>
    <w:rsid w:val="382C940D"/>
    <w:rsid w:val="383CBB0F"/>
    <w:rsid w:val="38434729"/>
    <w:rsid w:val="387DC80A"/>
    <w:rsid w:val="38AEB25D"/>
    <w:rsid w:val="38C7E9F8"/>
    <w:rsid w:val="38CD6C49"/>
    <w:rsid w:val="38CF4047"/>
    <w:rsid w:val="38D03A1B"/>
    <w:rsid w:val="38D6309C"/>
    <w:rsid w:val="38E5D987"/>
    <w:rsid w:val="3928C3EE"/>
    <w:rsid w:val="3937F563"/>
    <w:rsid w:val="393FE921"/>
    <w:rsid w:val="394E3659"/>
    <w:rsid w:val="39AECDE1"/>
    <w:rsid w:val="39C78011"/>
    <w:rsid w:val="39F848BD"/>
    <w:rsid w:val="39FAF376"/>
    <w:rsid w:val="3A369970"/>
    <w:rsid w:val="3A36EA20"/>
    <w:rsid w:val="3A39F072"/>
    <w:rsid w:val="3A7200FD"/>
    <w:rsid w:val="3AB1C49A"/>
    <w:rsid w:val="3AD5F0D3"/>
    <w:rsid w:val="3B1C39D3"/>
    <w:rsid w:val="3BA23622"/>
    <w:rsid w:val="3BDD6F9E"/>
    <w:rsid w:val="3BE6625D"/>
    <w:rsid w:val="3BF93CE1"/>
    <w:rsid w:val="3BFF8ABA"/>
    <w:rsid w:val="3C1B2900"/>
    <w:rsid w:val="3C7A9091"/>
    <w:rsid w:val="3CB12913"/>
    <w:rsid w:val="3CC50D28"/>
    <w:rsid w:val="3CEA8FC1"/>
    <w:rsid w:val="3CEDFD45"/>
    <w:rsid w:val="3D94C005"/>
    <w:rsid w:val="3DBC9106"/>
    <w:rsid w:val="3DC734BD"/>
    <w:rsid w:val="3E022645"/>
    <w:rsid w:val="3E21A77C"/>
    <w:rsid w:val="3E2FE1F2"/>
    <w:rsid w:val="3E5B89B7"/>
    <w:rsid w:val="3EB3A9E5"/>
    <w:rsid w:val="3EC2B270"/>
    <w:rsid w:val="3F1D596B"/>
    <w:rsid w:val="3F5540F7"/>
    <w:rsid w:val="3F627FBF"/>
    <w:rsid w:val="3FB483B5"/>
    <w:rsid w:val="3FB973B9"/>
    <w:rsid w:val="3FBA0587"/>
    <w:rsid w:val="3FC9FD77"/>
    <w:rsid w:val="400CAEF6"/>
    <w:rsid w:val="40101135"/>
    <w:rsid w:val="405EDF21"/>
    <w:rsid w:val="40A40F7D"/>
    <w:rsid w:val="40BD4D9A"/>
    <w:rsid w:val="40E3DD4C"/>
    <w:rsid w:val="40FD8C41"/>
    <w:rsid w:val="410A39B5"/>
    <w:rsid w:val="4136894B"/>
    <w:rsid w:val="414887F3"/>
    <w:rsid w:val="41515AB8"/>
    <w:rsid w:val="4169CE74"/>
    <w:rsid w:val="41932A79"/>
    <w:rsid w:val="41D85F73"/>
    <w:rsid w:val="424CB122"/>
    <w:rsid w:val="42ADF988"/>
    <w:rsid w:val="42F5189F"/>
    <w:rsid w:val="432EFADA"/>
    <w:rsid w:val="435445E5"/>
    <w:rsid w:val="43657E06"/>
    <w:rsid w:val="4371C717"/>
    <w:rsid w:val="4393CCC0"/>
    <w:rsid w:val="4394A980"/>
    <w:rsid w:val="43B8444A"/>
    <w:rsid w:val="43E2C065"/>
    <w:rsid w:val="43FB4D48"/>
    <w:rsid w:val="440A9C9F"/>
    <w:rsid w:val="44124634"/>
    <w:rsid w:val="444D311A"/>
    <w:rsid w:val="4468BCA9"/>
    <w:rsid w:val="448F8D9C"/>
    <w:rsid w:val="449BEB4D"/>
    <w:rsid w:val="44CACB3B"/>
    <w:rsid w:val="45382AC2"/>
    <w:rsid w:val="454CFD45"/>
    <w:rsid w:val="45A01F27"/>
    <w:rsid w:val="45FADDC5"/>
    <w:rsid w:val="461D7C50"/>
    <w:rsid w:val="46720520"/>
    <w:rsid w:val="46D9ED3A"/>
    <w:rsid w:val="4703403B"/>
    <w:rsid w:val="471EF246"/>
    <w:rsid w:val="4727F366"/>
    <w:rsid w:val="47423D61"/>
    <w:rsid w:val="4747943E"/>
    <w:rsid w:val="47B4F67A"/>
    <w:rsid w:val="47BA3652"/>
    <w:rsid w:val="47F5B29F"/>
    <w:rsid w:val="480A5983"/>
    <w:rsid w:val="48989B76"/>
    <w:rsid w:val="489AF023"/>
    <w:rsid w:val="48DE0DC2"/>
    <w:rsid w:val="48FA1E09"/>
    <w:rsid w:val="49279297"/>
    <w:rsid w:val="49433BB0"/>
    <w:rsid w:val="496F5C70"/>
    <w:rsid w:val="497E55DB"/>
    <w:rsid w:val="499B9B95"/>
    <w:rsid w:val="49A629E4"/>
    <w:rsid w:val="49E467BC"/>
    <w:rsid w:val="4A10B36E"/>
    <w:rsid w:val="4A19255D"/>
    <w:rsid w:val="4A7AFF0A"/>
    <w:rsid w:val="4A874DFA"/>
    <w:rsid w:val="4A935135"/>
    <w:rsid w:val="4AC759E8"/>
    <w:rsid w:val="4ADA7FB7"/>
    <w:rsid w:val="4B71C968"/>
    <w:rsid w:val="4B82134E"/>
    <w:rsid w:val="4BAC83CF"/>
    <w:rsid w:val="4BD652F5"/>
    <w:rsid w:val="4BFE25D4"/>
    <w:rsid w:val="4C45B074"/>
    <w:rsid w:val="4CE03F08"/>
    <w:rsid w:val="4CE9FB41"/>
    <w:rsid w:val="4D38BDE9"/>
    <w:rsid w:val="4D38D1A3"/>
    <w:rsid w:val="4DEC065D"/>
    <w:rsid w:val="4E18B92F"/>
    <w:rsid w:val="4E29E2B5"/>
    <w:rsid w:val="4E50D602"/>
    <w:rsid w:val="4E98EF59"/>
    <w:rsid w:val="4F1265DC"/>
    <w:rsid w:val="4F3ABBF9"/>
    <w:rsid w:val="4F489921"/>
    <w:rsid w:val="4F80910F"/>
    <w:rsid w:val="4FD39BA7"/>
    <w:rsid w:val="4FD4D475"/>
    <w:rsid w:val="5045D96B"/>
    <w:rsid w:val="509C5298"/>
    <w:rsid w:val="50B03E2B"/>
    <w:rsid w:val="50B382DD"/>
    <w:rsid w:val="50E1956E"/>
    <w:rsid w:val="518314C6"/>
    <w:rsid w:val="518876C4"/>
    <w:rsid w:val="520BA84C"/>
    <w:rsid w:val="523822F9"/>
    <w:rsid w:val="52481451"/>
    <w:rsid w:val="531E384B"/>
    <w:rsid w:val="53244725"/>
    <w:rsid w:val="536279FE"/>
    <w:rsid w:val="536AA045"/>
    <w:rsid w:val="53C53AE7"/>
    <w:rsid w:val="53D3F35A"/>
    <w:rsid w:val="542C2839"/>
    <w:rsid w:val="544C4D2D"/>
    <w:rsid w:val="54DAA5D5"/>
    <w:rsid w:val="551CEEA3"/>
    <w:rsid w:val="554AAA50"/>
    <w:rsid w:val="555A8E92"/>
    <w:rsid w:val="555E6CD8"/>
    <w:rsid w:val="55AFE0B7"/>
    <w:rsid w:val="55B2DE5A"/>
    <w:rsid w:val="566030F9"/>
    <w:rsid w:val="56AE1AD1"/>
    <w:rsid w:val="5737F93F"/>
    <w:rsid w:val="574B9AD6"/>
    <w:rsid w:val="5760F911"/>
    <w:rsid w:val="577E84AC"/>
    <w:rsid w:val="57859DEB"/>
    <w:rsid w:val="57AC774C"/>
    <w:rsid w:val="57ADD738"/>
    <w:rsid w:val="57B024C6"/>
    <w:rsid w:val="57BC6F23"/>
    <w:rsid w:val="57BFB53F"/>
    <w:rsid w:val="57CC5E0D"/>
    <w:rsid w:val="57D1EC61"/>
    <w:rsid w:val="57D659D8"/>
    <w:rsid w:val="584E9423"/>
    <w:rsid w:val="587AE5E4"/>
    <w:rsid w:val="587B99C8"/>
    <w:rsid w:val="58834D1D"/>
    <w:rsid w:val="5891093F"/>
    <w:rsid w:val="5895A8F3"/>
    <w:rsid w:val="589BD53A"/>
    <w:rsid w:val="58B94822"/>
    <w:rsid w:val="58E2D11B"/>
    <w:rsid w:val="590537D0"/>
    <w:rsid w:val="590AEF59"/>
    <w:rsid w:val="59281798"/>
    <w:rsid w:val="59434872"/>
    <w:rsid w:val="5980D483"/>
    <w:rsid w:val="59BFC718"/>
    <w:rsid w:val="59C87E49"/>
    <w:rsid w:val="59DC5F01"/>
    <w:rsid w:val="59DD12C6"/>
    <w:rsid w:val="59E347CB"/>
    <w:rsid w:val="5A41ED07"/>
    <w:rsid w:val="5A54FBDD"/>
    <w:rsid w:val="5AA67C30"/>
    <w:rsid w:val="5AC343B6"/>
    <w:rsid w:val="5AEB0680"/>
    <w:rsid w:val="5B1A1D14"/>
    <w:rsid w:val="5B78E327"/>
    <w:rsid w:val="5BD0CD33"/>
    <w:rsid w:val="5BDFB02E"/>
    <w:rsid w:val="5BE1ABD3"/>
    <w:rsid w:val="5BF97E0F"/>
    <w:rsid w:val="5C65A9C2"/>
    <w:rsid w:val="5CB5ED75"/>
    <w:rsid w:val="5D03CDF0"/>
    <w:rsid w:val="5D14B388"/>
    <w:rsid w:val="5D6C45EA"/>
    <w:rsid w:val="5D8CB945"/>
    <w:rsid w:val="5D8FDB11"/>
    <w:rsid w:val="5DB5E348"/>
    <w:rsid w:val="5DD4E712"/>
    <w:rsid w:val="5DF8C401"/>
    <w:rsid w:val="5E20D1A8"/>
    <w:rsid w:val="5E4EC2AB"/>
    <w:rsid w:val="5E89BD66"/>
    <w:rsid w:val="5EAFB3AC"/>
    <w:rsid w:val="5EDB3516"/>
    <w:rsid w:val="5F1833C3"/>
    <w:rsid w:val="5F2229F4"/>
    <w:rsid w:val="5F2842F7"/>
    <w:rsid w:val="5F2889A6"/>
    <w:rsid w:val="5F379935"/>
    <w:rsid w:val="5F70B773"/>
    <w:rsid w:val="5FB3A331"/>
    <w:rsid w:val="5FCAE6D2"/>
    <w:rsid w:val="60245149"/>
    <w:rsid w:val="604C544A"/>
    <w:rsid w:val="605441D0"/>
    <w:rsid w:val="605C2321"/>
    <w:rsid w:val="60622D49"/>
    <w:rsid w:val="60BDFA55"/>
    <w:rsid w:val="60CD5370"/>
    <w:rsid w:val="613064C3"/>
    <w:rsid w:val="613FE4C5"/>
    <w:rsid w:val="617B5D49"/>
    <w:rsid w:val="61895E98"/>
    <w:rsid w:val="61A0FC8B"/>
    <w:rsid w:val="61A68814"/>
    <w:rsid w:val="61B81CFA"/>
    <w:rsid w:val="61E824AB"/>
    <w:rsid w:val="6229B388"/>
    <w:rsid w:val="623FB70D"/>
    <w:rsid w:val="62464692"/>
    <w:rsid w:val="6259CAB6"/>
    <w:rsid w:val="62602A68"/>
    <w:rsid w:val="62BB283B"/>
    <w:rsid w:val="62C61940"/>
    <w:rsid w:val="6303A2EC"/>
    <w:rsid w:val="63157066"/>
    <w:rsid w:val="6383F50C"/>
    <w:rsid w:val="638BE292"/>
    <w:rsid w:val="6393C3E3"/>
    <w:rsid w:val="63AB0E4A"/>
    <w:rsid w:val="63DB876E"/>
    <w:rsid w:val="63FBFAC9"/>
    <w:rsid w:val="64333C3B"/>
    <w:rsid w:val="6447563F"/>
    <w:rsid w:val="64498BE6"/>
    <w:rsid w:val="64A7999F"/>
    <w:rsid w:val="64CFB7DD"/>
    <w:rsid w:val="64D16A49"/>
    <w:rsid w:val="64DE28D6"/>
    <w:rsid w:val="6514DD68"/>
    <w:rsid w:val="651FC56D"/>
    <w:rsid w:val="65688185"/>
    <w:rsid w:val="657757CF"/>
    <w:rsid w:val="65916B78"/>
    <w:rsid w:val="65CF0C9C"/>
    <w:rsid w:val="65D1EBC9"/>
    <w:rsid w:val="66041444"/>
    <w:rsid w:val="665517D1"/>
    <w:rsid w:val="668B72C9"/>
    <w:rsid w:val="67132830"/>
    <w:rsid w:val="67184E89"/>
    <w:rsid w:val="676DBC2A"/>
    <w:rsid w:val="67705F10"/>
    <w:rsid w:val="67756B4C"/>
    <w:rsid w:val="67760938"/>
    <w:rsid w:val="677ACA0B"/>
    <w:rsid w:val="67FC527C"/>
    <w:rsid w:val="683057E7"/>
    <w:rsid w:val="683FE964"/>
    <w:rsid w:val="687DC564"/>
    <w:rsid w:val="688AA8FF"/>
    <w:rsid w:val="693B4B9E"/>
    <w:rsid w:val="6973C753"/>
    <w:rsid w:val="69B199F9"/>
    <w:rsid w:val="69E09E38"/>
    <w:rsid w:val="69FB2416"/>
    <w:rsid w:val="6A10CE2E"/>
    <w:rsid w:val="6A1831B5"/>
    <w:rsid w:val="6A52B678"/>
    <w:rsid w:val="6A6B3C4D"/>
    <w:rsid w:val="6A6E68E5"/>
    <w:rsid w:val="6AA27DBF"/>
    <w:rsid w:val="6ABDFB26"/>
    <w:rsid w:val="6ACD74A5"/>
    <w:rsid w:val="6B12AD92"/>
    <w:rsid w:val="6B3EE3A2"/>
    <w:rsid w:val="6B631293"/>
    <w:rsid w:val="6B74D5F1"/>
    <w:rsid w:val="6B770DDD"/>
    <w:rsid w:val="6B88DA63"/>
    <w:rsid w:val="6B96F477"/>
    <w:rsid w:val="6BA2ABEB"/>
    <w:rsid w:val="6BA6C34E"/>
    <w:rsid w:val="6BAC9E8F"/>
    <w:rsid w:val="6BBA8495"/>
    <w:rsid w:val="6BE69953"/>
    <w:rsid w:val="6C015385"/>
    <w:rsid w:val="6C121E09"/>
    <w:rsid w:val="6C3E4E20"/>
    <w:rsid w:val="6C52C233"/>
    <w:rsid w:val="6CDB6BB6"/>
    <w:rsid w:val="6D163020"/>
    <w:rsid w:val="6D6D65F0"/>
    <w:rsid w:val="6D7430C3"/>
    <w:rsid w:val="6D8269B4"/>
    <w:rsid w:val="6DAF41CD"/>
    <w:rsid w:val="6DD76275"/>
    <w:rsid w:val="6DE1606F"/>
    <w:rsid w:val="6DE4ACD0"/>
    <w:rsid w:val="6DE64B50"/>
    <w:rsid w:val="6E13DAE9"/>
    <w:rsid w:val="6E6EADEA"/>
    <w:rsid w:val="6E7BCBFD"/>
    <w:rsid w:val="6E7CC96D"/>
    <w:rsid w:val="6EA72638"/>
    <w:rsid w:val="6EAD9BB6"/>
    <w:rsid w:val="6EC0F8F5"/>
    <w:rsid w:val="6F1E3A15"/>
    <w:rsid w:val="6F260F95"/>
    <w:rsid w:val="6F413A53"/>
    <w:rsid w:val="6F744520"/>
    <w:rsid w:val="6FF0AA90"/>
    <w:rsid w:val="7057195A"/>
    <w:rsid w:val="70C1DFF6"/>
    <w:rsid w:val="70C690E7"/>
    <w:rsid w:val="70C9EFEF"/>
    <w:rsid w:val="70D409D8"/>
    <w:rsid w:val="70F5459D"/>
    <w:rsid w:val="71270F9A"/>
    <w:rsid w:val="713C89EF"/>
    <w:rsid w:val="71636801"/>
    <w:rsid w:val="719E71CC"/>
    <w:rsid w:val="71C1B95B"/>
    <w:rsid w:val="720C91EB"/>
    <w:rsid w:val="721604D2"/>
    <w:rsid w:val="722B6B49"/>
    <w:rsid w:val="72A8814B"/>
    <w:rsid w:val="72B9FF70"/>
    <w:rsid w:val="730DF365"/>
    <w:rsid w:val="73127C4B"/>
    <w:rsid w:val="7314466D"/>
    <w:rsid w:val="73A4727E"/>
    <w:rsid w:val="73F980B8"/>
    <w:rsid w:val="73F998BE"/>
    <w:rsid w:val="7453EE54"/>
    <w:rsid w:val="7477369E"/>
    <w:rsid w:val="748F0A6C"/>
    <w:rsid w:val="74EC9C83"/>
    <w:rsid w:val="74F1C1ED"/>
    <w:rsid w:val="74F6BF0E"/>
    <w:rsid w:val="752AD9F4"/>
    <w:rsid w:val="7554DF53"/>
    <w:rsid w:val="7582CC87"/>
    <w:rsid w:val="75EFBEB5"/>
    <w:rsid w:val="75FE1F77"/>
    <w:rsid w:val="76081BF9"/>
    <w:rsid w:val="7611E739"/>
    <w:rsid w:val="765AA81B"/>
    <w:rsid w:val="765BBC7B"/>
    <w:rsid w:val="76B6FEF8"/>
    <w:rsid w:val="76CDD549"/>
    <w:rsid w:val="76EDBEA4"/>
    <w:rsid w:val="771E9CE8"/>
    <w:rsid w:val="78003FFE"/>
    <w:rsid w:val="782D5354"/>
    <w:rsid w:val="784FA82B"/>
    <w:rsid w:val="786629AC"/>
    <w:rsid w:val="786C6542"/>
    <w:rsid w:val="78EF7A51"/>
    <w:rsid w:val="7935C039"/>
    <w:rsid w:val="793927D2"/>
    <w:rsid w:val="798ACE6C"/>
    <w:rsid w:val="79FE4B17"/>
    <w:rsid w:val="7A1E9186"/>
    <w:rsid w:val="7A3F94B5"/>
    <w:rsid w:val="7A5955F0"/>
    <w:rsid w:val="7A9C650D"/>
    <w:rsid w:val="7A9CF65B"/>
    <w:rsid w:val="7ADD9BD2"/>
    <w:rsid w:val="7AF2A766"/>
    <w:rsid w:val="7B206835"/>
    <w:rsid w:val="7B2FD4F4"/>
    <w:rsid w:val="7B53638B"/>
    <w:rsid w:val="7B65F021"/>
    <w:rsid w:val="7BAAD5EB"/>
    <w:rsid w:val="7BBCE718"/>
    <w:rsid w:val="7C449796"/>
    <w:rsid w:val="7C9BAA6A"/>
    <w:rsid w:val="7CBC3896"/>
    <w:rsid w:val="7CD28CE0"/>
    <w:rsid w:val="7D00C477"/>
    <w:rsid w:val="7D373787"/>
    <w:rsid w:val="7D6C3D84"/>
    <w:rsid w:val="7DA07B04"/>
    <w:rsid w:val="7DD46D92"/>
    <w:rsid w:val="7DE5F79D"/>
    <w:rsid w:val="7E1ABEE5"/>
    <w:rsid w:val="7E20F432"/>
    <w:rsid w:val="7E7A2C63"/>
    <w:rsid w:val="7EA19AFF"/>
    <w:rsid w:val="7ECCBFEF"/>
    <w:rsid w:val="7ED1BC3A"/>
    <w:rsid w:val="7EFC5012"/>
    <w:rsid w:val="7F60D6E2"/>
    <w:rsid w:val="7FBCC493"/>
    <w:rsid w:val="7FBF25C0"/>
    <w:rsid w:val="7FD4FD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E87C48"/>
  <w15:chartTrackingRefBased/>
  <w15:docId w15:val="{659B3DC5-ABC6-4361-A1D7-6B5717291F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D90C7C"/>
    <w:pPr>
      <w:ind w:left="720"/>
      <w:contextualSpacing/>
    </w:pPr>
  </w:style>
  <w:style w:type="paragraph" w:styleId="Revision">
    <w:name w:val="Revision"/>
    <w:hidden/>
    <w:uiPriority w:val="99"/>
    <w:semiHidden/>
    <w:rsid w:val="002166D0"/>
    <w:pPr>
      <w:spacing w:after="0" w:line="240" w:lineRule="auto"/>
    </w:pPr>
  </w:style>
  <w:style w:type="character" w:styleId="CommentReference">
    <w:name w:val="annotation reference"/>
    <w:basedOn w:val="DefaultParagraphFont"/>
    <w:uiPriority w:val="99"/>
    <w:semiHidden/>
    <w:unhideWhenUsed/>
    <w:rsid w:val="00E46272"/>
    <w:rPr>
      <w:sz w:val="16"/>
      <w:szCs w:val="16"/>
    </w:rPr>
  </w:style>
  <w:style w:type="paragraph" w:styleId="CommentText">
    <w:name w:val="annotation text"/>
    <w:basedOn w:val="Normal"/>
    <w:link w:val="CommentTextChar"/>
    <w:uiPriority w:val="99"/>
    <w:unhideWhenUsed/>
    <w:rsid w:val="00E46272"/>
    <w:pPr>
      <w:spacing w:line="240" w:lineRule="auto"/>
    </w:pPr>
    <w:rPr>
      <w:sz w:val="20"/>
      <w:szCs w:val="20"/>
    </w:rPr>
  </w:style>
  <w:style w:type="character" w:styleId="CommentTextChar" w:customStyle="1">
    <w:name w:val="Comment Text Char"/>
    <w:basedOn w:val="DefaultParagraphFont"/>
    <w:link w:val="CommentText"/>
    <w:uiPriority w:val="99"/>
    <w:rsid w:val="00E46272"/>
    <w:rPr>
      <w:sz w:val="20"/>
      <w:szCs w:val="20"/>
    </w:rPr>
  </w:style>
  <w:style w:type="paragraph" w:styleId="CommentSubject">
    <w:name w:val="annotation subject"/>
    <w:basedOn w:val="CommentText"/>
    <w:next w:val="CommentText"/>
    <w:link w:val="CommentSubjectChar"/>
    <w:uiPriority w:val="99"/>
    <w:semiHidden/>
    <w:unhideWhenUsed/>
    <w:rsid w:val="00E46272"/>
    <w:rPr>
      <w:b/>
      <w:bCs/>
    </w:rPr>
  </w:style>
  <w:style w:type="character" w:styleId="CommentSubjectChar" w:customStyle="1">
    <w:name w:val="Comment Subject Char"/>
    <w:basedOn w:val="CommentTextChar"/>
    <w:link w:val="CommentSubject"/>
    <w:uiPriority w:val="99"/>
    <w:semiHidden/>
    <w:rsid w:val="00E46272"/>
    <w:rPr>
      <w:b/>
      <w:bCs/>
      <w:sz w:val="20"/>
      <w:szCs w:val="20"/>
    </w:rPr>
  </w:style>
  <w:style xmlns:w14="http://schemas.microsoft.com/office/word/2010/wordml" xmlns:mc="http://schemas.openxmlformats.org/markup-compatibility/2006" xmlns:w="http://schemas.openxmlformats.org/wordprocessingml/2006/main" w:type="character" w:styleId="FootnoteReference" mc:Ignorable="w14">
    <w:basedOn xmlns:w="http://schemas.openxmlformats.org/wordprocessingml/2006/main" w:val="DefaultParagraphFont"/>
    <w:name xmlns:w="http://schemas.openxmlformats.org/wordprocessingml/2006/main" w:val="footnote reference"/>
    <w:rPr xmlns:w="http://schemas.openxmlformats.org/wordprocessingml/2006/main">
      <w:vertAlign w:val="superscript"/>
    </w:rPr>
    <w:semiHidden xmlns:w="http://schemas.openxmlformats.org/wordprocessingml/2006/main"/>
    <w:uiPriority xmlns:w="http://schemas.openxmlformats.org/wordprocessingml/2006/main" w:val="99"/>
    <w:unhideWhenUsed xmlns:w="http://schemas.openxmlformats.org/wordprocessingml/2006/main"/>
  </w:style>
  <w:style xmlns:w14="http://schemas.microsoft.com/office/word/2010/wordml" xmlns:mc="http://schemas.openxmlformats.org/markup-compatibility/2006" xmlns:w="http://schemas.openxmlformats.org/wordprocessingml/2006/main" w:type="character" w:styleId="FootnoteTextChar" w:customStyle="1" mc:Ignorable="w14">
    <w:name xmlns:w="http://schemas.openxmlformats.org/wordprocessingml/2006/main" w:val="Footnote Text Char"/>
    <w:basedOn xmlns:w="http://schemas.openxmlformats.org/wordprocessingml/2006/main" w:val="DefaultParagraphFont"/>
    <w:link xmlns:w="http://schemas.openxmlformats.org/wordprocessingml/2006/main" w:val="FootnoteText"/>
    <w:rPr xmlns:w="http://schemas.openxmlformats.org/wordprocessingml/2006/main">
      <w:sz w:val="20"/>
      <w:szCs w:val="20"/>
    </w:rPr>
    <w:semiHidden xmlns:w="http://schemas.openxmlformats.org/wordprocessingml/2006/main"/>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FootnoteText" mc:Ignorable="w14">
    <w:basedOn xmlns:w="http://schemas.openxmlformats.org/wordprocessingml/2006/main" w:val="Normal"/>
    <w:link xmlns:w="http://schemas.openxmlformats.org/wordprocessingml/2006/main" w:val="FootnoteTextChar"/>
    <w:name xmlns:w="http://schemas.openxmlformats.org/wordprocessingml/2006/main" w:val="footnote text"/>
    <w:pPr xmlns:w="http://schemas.openxmlformats.org/wordprocessingml/2006/main">
      <w:spacing xmlns:w="http://schemas.openxmlformats.org/wordprocessingml/2006/main" w:after="0" w:line="240" w:lineRule="auto"/>
    </w:pPr>
    <w:rPr xmlns:w="http://schemas.openxmlformats.org/wordprocessingml/2006/main">
      <w:sz w:val="20"/>
      <w:szCs w:val="20"/>
    </w:rPr>
    <w:semiHidden xmlns:w="http://schemas.openxmlformats.org/wordprocessingml/2006/main"/>
    <w:uiPriority xmlns:w="http://schemas.openxmlformats.org/wordprocessingml/2006/main" w:val="99"/>
    <w:unhideWhenUsed xmlns:w="http://schemas.openxmlformats.org/wordprocessingml/2006/main"/>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5859402">
      <w:bodyDiv w:val="1"/>
      <w:marLeft w:val="0"/>
      <w:marRight w:val="0"/>
      <w:marTop w:val="0"/>
      <w:marBottom w:val="0"/>
      <w:divBdr>
        <w:top w:val="none" w:sz="0" w:space="0" w:color="auto"/>
        <w:left w:val="none" w:sz="0" w:space="0" w:color="auto"/>
        <w:bottom w:val="none" w:sz="0" w:space="0" w:color="auto"/>
        <w:right w:val="none" w:sz="0" w:space="0" w:color="auto"/>
      </w:divBdr>
    </w:div>
    <w:div w:id="2045249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comments" Target="comments.xml" Id="rId8" /><Relationship Type="http://schemas.microsoft.com/office/2011/relationships/people" Target="peop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microsoft.com/office/2018/08/relationships/commentsExtensible" Target="commentsExtensible.xml" Id="rId11" /><Relationship Type="http://schemas.openxmlformats.org/officeDocument/2006/relationships/styles" Target="styles.xml" Id="rId5" /><Relationship Type="http://schemas.microsoft.com/office/2016/09/relationships/commentsIds" Target="commentsIds.xml" Id="rId10" /><Relationship Type="http://schemas.openxmlformats.org/officeDocument/2006/relationships/numbering" Target="numbering.xml" Id="rId4" /><Relationship Type="http://schemas.microsoft.com/office/2011/relationships/commentsExtended" Target="commentsExtended.xml" Id="rId9" /><Relationship Type="http://schemas.openxmlformats.org/officeDocument/2006/relationships/theme" Target="theme/theme1.xml" Id="rId14" /><Relationship Type="http://schemas.microsoft.com/office/2020/10/relationships/intelligence" Target="intelligence2.xml" Id="R2707a6fcbb784697" /><Relationship Type="http://schemas.openxmlformats.org/officeDocument/2006/relationships/footnotes" Target="footnotes.xml" Id="Rb27ea2844615437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2E688EFD27CD241BD10C14F7A66A6AD" ma:contentTypeVersion="14" ma:contentTypeDescription="Create a new document." ma:contentTypeScope="" ma:versionID="238703cb35cee97746466309122297b4">
  <xsd:schema xmlns:xsd="http://www.w3.org/2001/XMLSchema" xmlns:xs="http://www.w3.org/2001/XMLSchema" xmlns:p="http://schemas.microsoft.com/office/2006/metadata/properties" xmlns:ns2="8b40e95f-7e18-4daf-b340-b7021e717505" xmlns:ns3="636e8b3a-8dc5-471b-a317-f25ad70afef8" targetNamespace="http://schemas.microsoft.com/office/2006/metadata/properties" ma:root="true" ma:fieldsID="059ada1c8687f6fa47916b2c00f4bb76" ns2:_="" ns3:_="">
    <xsd:import namespace="8b40e95f-7e18-4daf-b340-b7021e717505"/>
    <xsd:import namespace="636e8b3a-8dc5-471b-a317-f25ad70afef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b40e95f-7e18-4daf-b340-b7021e71750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118a6ef-b289-42ec-85c5-114de819aac1"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36e8b3a-8dc5-471b-a317-f25ad70afef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d738a8bd-ab31-45b7-be8f-bffbb29cfbe3}" ma:internalName="TaxCatchAll" ma:showField="CatchAllData" ma:web="636e8b3a-8dc5-471b-a317-f25ad70afef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636e8b3a-8dc5-471b-a317-f25ad70afef8" xsi:nil="true"/>
    <lcf76f155ced4ddcb4097134ff3c332f xmlns="8b40e95f-7e18-4daf-b340-b7021e717505">
      <Terms xmlns="http://schemas.microsoft.com/office/infopath/2007/PartnerControls"/>
    </lcf76f155ced4ddcb4097134ff3c332f>
    <MediaLengthInSeconds xmlns="8b40e95f-7e18-4daf-b340-b7021e717505" xsi:nil="true"/>
    <SharedWithUsers xmlns="636e8b3a-8dc5-471b-a317-f25ad70afef8">
      <UserInfo>
        <DisplayName>Bickett, Rachel</DisplayName>
        <AccountId>125</AccountId>
        <AccountType/>
      </UserInfo>
      <UserInfo>
        <DisplayName>Miller, Howard</DisplayName>
        <AccountId>15</AccountId>
        <AccountType/>
      </UserInfo>
    </SharedWithUsers>
  </documentManagement>
</p:properties>
</file>

<file path=customXml/itemProps1.xml><?xml version="1.0" encoding="utf-8"?>
<ds:datastoreItem xmlns:ds="http://schemas.openxmlformats.org/officeDocument/2006/customXml" ds:itemID="{7A6F4CF0-0BB8-49CF-B3CE-17D7B824C546}"/>
</file>

<file path=customXml/itemProps2.xml><?xml version="1.0" encoding="utf-8"?>
<ds:datastoreItem xmlns:ds="http://schemas.openxmlformats.org/officeDocument/2006/customXml" ds:itemID="{211912C0-5F3E-4034-8E5E-EDB4F77666EF}">
  <ds:schemaRefs>
    <ds:schemaRef ds:uri="http://schemas.microsoft.com/sharepoint/v3/contenttype/forms"/>
  </ds:schemaRefs>
</ds:datastoreItem>
</file>

<file path=customXml/itemProps3.xml><?xml version="1.0" encoding="utf-8"?>
<ds:datastoreItem xmlns:ds="http://schemas.openxmlformats.org/officeDocument/2006/customXml" ds:itemID="{4A6DB539-7225-4BB6-8561-1B0A64745942}">
  <ds:schemaRefs>
    <ds:schemaRef ds:uri="http://schemas.microsoft.com/office/2006/metadata/properties"/>
    <ds:schemaRef ds:uri="http://schemas.microsoft.com/office/infopath/2007/PartnerControls"/>
    <ds:schemaRef ds:uri="636e8b3a-8dc5-471b-a317-f25ad70afef8"/>
    <ds:schemaRef ds:uri="8b40e95f-7e18-4daf-b340-b7021e717505"/>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Bickett, Rachel</dc:creator>
  <keywords/>
  <dc:description/>
  <lastModifiedBy>Bickett, Rachel</lastModifiedBy>
  <revision>130</revision>
  <dcterms:created xsi:type="dcterms:W3CDTF">2023-06-12T16:32:00.0000000Z</dcterms:created>
  <dcterms:modified xsi:type="dcterms:W3CDTF">2023-10-19T15:00:34.3482468Z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0x010100D2E688EFD27CD241BD10C14F7A66A6AD</vt:lpwstr>
  </property>
  <property fmtid="{D5CDD505-2E9C-101B-9397-08002B2CF9AE}" pid="3" name="MediaServiceImageTags">
    <vt:lpwstr/>
  </property>
  <property fmtid="{D5CDD505-2E9C-101B-9397-08002B2CF9AE}" pid="4" name="_SourceUrl">
    <vt:lpwstr/>
  </property>
  <property fmtid="{D5CDD505-2E9C-101B-9397-08002B2CF9AE}" pid="5" name="_SharedFileIndex">
    <vt:lpwstr/>
  </property>
  <property fmtid="{D5CDD505-2E9C-101B-9397-08002B2CF9AE}" pid="6" name="ComplianceAssetId">
    <vt:lpwstr/>
  </property>
  <property fmtid="{D5CDD505-2E9C-101B-9397-08002B2CF9AE}" pid="7" name="_ExtendedDescription">
    <vt:lpwstr/>
  </property>
  <property fmtid="{D5CDD505-2E9C-101B-9397-08002B2CF9AE}" pid="8" name="_activity">
    <vt:lpwstr>{"FileActivityType":"9","FileActivityTimeStamp":"2023-07-17T13:15:44.180Z","FileActivityUsersOnPage":[{"DisplayName":"Bickett, Rachel","Id":"rachel.bickett@cincinnati-oh.gov"},{"DisplayName":"Miller, Howard","Id":"howard.miller@cincinnati-oh.gov"},{"DisplayName":"Bickett, Rachel","Id":"rachel.bickett@cincinnati-oh.gov"}],"FileActivityNavigationId":null}</vt:lpwstr>
  </property>
  <property fmtid="{D5CDD505-2E9C-101B-9397-08002B2CF9AE}" pid="9" name="TriggerFlowInfo">
    <vt:lpwstr/>
  </property>
</Properties>
</file>