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F40E82" w14:textId="3E99BAA0" w:rsidR="00C05920" w:rsidRDefault="00C05920" w:rsidP="00C05920">
      <w:pPr>
        <w:pStyle w:val="Title"/>
      </w:pPr>
      <w:r>
        <w:t xml:space="preserve">Accessible </w:t>
      </w:r>
      <w:r w:rsidR="00994C0B">
        <w:t xml:space="preserve">Public </w:t>
      </w:r>
      <w:r>
        <w:t>Vehicle Requirements</w:t>
      </w:r>
    </w:p>
    <w:p w14:paraId="3C11815C" w14:textId="414F4417" w:rsidR="0007071B" w:rsidRPr="008133CF" w:rsidRDefault="0007071B" w:rsidP="008133CF">
      <w:pPr>
        <w:pStyle w:val="Heading1"/>
      </w:pPr>
      <w:r w:rsidRPr="008133CF">
        <w:t xml:space="preserve">Sec. 407-1-A. - Accessible Vehicle. </w:t>
      </w:r>
    </w:p>
    <w:p w14:paraId="069C8968" w14:textId="77777777" w:rsidR="0007071B" w:rsidRPr="008133CF" w:rsidRDefault="0007071B" w:rsidP="008133CF">
      <w:r w:rsidRPr="008133CF">
        <w:t xml:space="preserve">Accessible Vehicle means a public vehicle that is designed and intended to be used for the purpose of transporting persons who use wheelchairs, scooters, or other mobility aids but may also transport passengers who do not have a disability. </w:t>
      </w:r>
    </w:p>
    <w:p w14:paraId="3E500C3C" w14:textId="4B64D543" w:rsidR="0007071B" w:rsidRDefault="0007071B" w:rsidP="008133CF">
      <w:pPr>
        <w:rPr>
          <w:rStyle w:val="SubtleReference"/>
        </w:rPr>
      </w:pPr>
      <w:r w:rsidRPr="008133CF">
        <w:rPr>
          <w:rStyle w:val="SubtleReference"/>
        </w:rPr>
        <w:t xml:space="preserve">(Ordained by Ord. No. 160-2018, § 1, eff. July 20, 2018) </w:t>
      </w:r>
    </w:p>
    <w:p w14:paraId="76564613" w14:textId="77777777" w:rsidR="008133CF" w:rsidRPr="008133CF" w:rsidRDefault="008133CF" w:rsidP="008133CF">
      <w:pPr>
        <w:rPr>
          <w:rStyle w:val="SubtleReference"/>
        </w:rPr>
      </w:pPr>
    </w:p>
    <w:p w14:paraId="1FF22F24" w14:textId="77777777" w:rsidR="0007071B" w:rsidRPr="008133CF" w:rsidRDefault="0007071B" w:rsidP="008133CF">
      <w:pPr>
        <w:pStyle w:val="Heading1"/>
      </w:pPr>
      <w:r w:rsidRPr="008133CF">
        <w:t>Sec. 407-145. - Purpose of Accessible Public Vehicle Regulations; Applicability.</w:t>
      </w:r>
    </w:p>
    <w:p w14:paraId="29074DA6" w14:textId="77777777" w:rsidR="0007071B" w:rsidRPr="008133CF" w:rsidRDefault="0007071B" w:rsidP="008133CF">
      <w:pPr>
        <w:pStyle w:val="ListParagraph"/>
      </w:pPr>
      <w:r w:rsidRPr="008133CF">
        <w:t xml:space="preserve">(a)  The purpose of the public vehicle regulations in Sections 407-145 through 407-173 of this chapter is to enable owners and operators of public vehicles to remove sources of potential discrimination to the greatest extent possible from the provision of public vehicle services. </w:t>
      </w:r>
    </w:p>
    <w:p w14:paraId="183A9D6B" w14:textId="77777777" w:rsidR="0007071B" w:rsidRPr="008133CF" w:rsidRDefault="0007071B" w:rsidP="008133CF">
      <w:pPr>
        <w:pStyle w:val="ListParagraph"/>
      </w:pPr>
      <w:r w:rsidRPr="008133CF">
        <w:t xml:space="preserve">(b)  The provisions of Sections 407-145 through 407-173 apply to owners and operators of public vehicles and public vehicle companies who choose to or are required to provide accessible vehicles as part of their fleet. </w:t>
      </w:r>
    </w:p>
    <w:p w14:paraId="1BB5C99F" w14:textId="77777777" w:rsidR="0007071B" w:rsidRPr="008133CF" w:rsidRDefault="0007071B" w:rsidP="008133CF">
      <w:pPr>
        <w:pStyle w:val="ListParagraph"/>
      </w:pPr>
      <w:r w:rsidRPr="008133CF">
        <w:t xml:space="preserve">(c)  The provisions of Sections 407-145 through 407-173 apply to accessible public vehicles that may be used to transport persons with a disability in non-emergency situations, unless transporting a person under the conditions requiring licensure as specified in Ohio Revised Code Section 4766.04(A), including transportation between a hospital, dialysis center, long-term care facility or nursing home, health care practitioner's office, and other medical care facilities or offices listed in Section 4766.04(A). </w:t>
      </w:r>
    </w:p>
    <w:p w14:paraId="280491A2" w14:textId="77777777" w:rsidR="0007071B" w:rsidRPr="008133CF" w:rsidRDefault="0007071B" w:rsidP="008133CF">
      <w:pPr>
        <w:pStyle w:val="ListParagraph"/>
      </w:pPr>
      <w:r w:rsidRPr="008133CF">
        <w:t xml:space="preserve">(d)  For purposes of Sections 407-145 through 407-173, "public vehicle" includes transportation network company vehicles; "transportation network company driver" has the same meaning as in Ohio Revised Code Section 3942.01; and "transportation network company services" has the same meaning as in Ohio Revised Code Section 3942.01. </w:t>
      </w:r>
    </w:p>
    <w:p w14:paraId="5253C885" w14:textId="77777777" w:rsidR="0007071B" w:rsidRPr="008133CF" w:rsidRDefault="0007071B" w:rsidP="008133CF">
      <w:pPr>
        <w:pStyle w:val="ListParagraph"/>
      </w:pPr>
      <w:r w:rsidRPr="008133CF">
        <w:t xml:space="preserve">(e)  No provision in Sections 407-145 through 407-173 prohibits a person with a disability from using any public vehicle or transportation network vehicle that he or she sees fit to use </w:t>
      </w:r>
      <w:proofErr w:type="gramStart"/>
      <w:r w:rsidRPr="008133CF">
        <w:t>in light of</w:t>
      </w:r>
      <w:proofErr w:type="gramEnd"/>
      <w:r w:rsidRPr="008133CF">
        <w:t xml:space="preserve"> that individual's disability. Sections 401-145 through 407-171 are intended to establish minimum standards for a public vehicle to be held out as an accessible public vehicle that </w:t>
      </w:r>
      <w:proofErr w:type="gramStart"/>
      <w:r w:rsidRPr="008133CF">
        <w:t>is able to</w:t>
      </w:r>
      <w:proofErr w:type="gramEnd"/>
      <w:r w:rsidRPr="008133CF">
        <w:t xml:space="preserve"> accommodate the vast majority of persons with a disability regardless of the disability. </w:t>
      </w:r>
    </w:p>
    <w:p w14:paraId="734079E5" w14:textId="77777777" w:rsidR="0007071B" w:rsidRPr="008133CF" w:rsidRDefault="0007071B" w:rsidP="008133CF">
      <w:pPr>
        <w:rPr>
          <w:rStyle w:val="SubtleReference"/>
        </w:rPr>
      </w:pPr>
      <w:r w:rsidRPr="008133CF">
        <w:rPr>
          <w:rStyle w:val="SubtleReference"/>
        </w:rPr>
        <w:t xml:space="preserve">(Ordained by Ord. No. 160-2018, § 1, eff. July 20, 2018) </w:t>
      </w:r>
    </w:p>
    <w:p w14:paraId="5E2D5C3C" w14:textId="77777777" w:rsidR="008133CF" w:rsidRDefault="008133CF" w:rsidP="008133CF"/>
    <w:p w14:paraId="0B912F65" w14:textId="38E5AD12" w:rsidR="0007071B" w:rsidRPr="008133CF" w:rsidRDefault="0007071B" w:rsidP="008133CF">
      <w:pPr>
        <w:pStyle w:val="Heading1"/>
      </w:pPr>
      <w:r w:rsidRPr="008133CF">
        <w:t xml:space="preserve">Sec. 407-147. - Required Number of Accessible Vehicles. </w:t>
      </w:r>
    </w:p>
    <w:p w14:paraId="5BD3EA11" w14:textId="77777777" w:rsidR="0007071B" w:rsidRPr="008133CF" w:rsidRDefault="0007071B" w:rsidP="008133CF">
      <w:pPr>
        <w:pStyle w:val="ListParagraph"/>
      </w:pPr>
      <w:r w:rsidRPr="008133CF">
        <w:t xml:space="preserve">(a)  Each public vehicle company with ten or more vehicle licenses in its fleet shall ensure that at least one vehicle is an accessible vehicle, in accordance with the standards established in this chapter, on or before January 14, 2020. </w:t>
      </w:r>
    </w:p>
    <w:p w14:paraId="6BC766BD" w14:textId="77777777" w:rsidR="0007071B" w:rsidRPr="008133CF" w:rsidRDefault="0007071B" w:rsidP="008133CF">
      <w:pPr>
        <w:pStyle w:val="ListParagraph"/>
      </w:pPr>
      <w:r w:rsidRPr="008133CF">
        <w:t xml:space="preserve">(b)  Each public vehicle company with twenty or more vehicle licenses shall ensure that at least two vehicles in the fleet are accessible vehicles, in accordance with the standards established in this chapter, on or before January 14, 2020. </w:t>
      </w:r>
    </w:p>
    <w:p w14:paraId="5BBD5552" w14:textId="77777777" w:rsidR="0007071B" w:rsidRPr="008133CF" w:rsidRDefault="0007071B" w:rsidP="008133CF">
      <w:pPr>
        <w:pStyle w:val="ListParagraph"/>
      </w:pPr>
      <w:r w:rsidRPr="008133CF">
        <w:t xml:space="preserve">(c)  Public vehicle companies that fail to comply with the requirements of this section will be subject to the penalty established in Section 407-999-F(b) of this chapter. </w:t>
      </w:r>
    </w:p>
    <w:p w14:paraId="097F23F4" w14:textId="77777777" w:rsidR="0007071B" w:rsidRPr="008133CF" w:rsidRDefault="0007071B" w:rsidP="008133CF">
      <w:pPr>
        <w:pStyle w:val="ListParagraph"/>
      </w:pPr>
      <w:r w:rsidRPr="008133CF">
        <w:t>(Ordained by Ord. No. 160-2018, § 1, eff. July 20, 2018)</w:t>
      </w:r>
    </w:p>
    <w:p w14:paraId="6D92F019" w14:textId="77777777" w:rsidR="0007071B" w:rsidRPr="008133CF" w:rsidRDefault="0007071B" w:rsidP="008133CF">
      <w:pPr>
        <w:pStyle w:val="ListParagraph"/>
      </w:pPr>
      <w:r w:rsidRPr="008133CF">
        <w:t xml:space="preserve">Sec. 407-149. - Accessibility and Equal Treatment Requirements. </w:t>
      </w:r>
    </w:p>
    <w:p w14:paraId="3911F295" w14:textId="77777777" w:rsidR="0007071B" w:rsidRPr="008133CF" w:rsidRDefault="0007071B" w:rsidP="008133CF">
      <w:pPr>
        <w:pStyle w:val="ListParagraph"/>
      </w:pPr>
      <w:r w:rsidRPr="008133CF">
        <w:lastRenderedPageBreak/>
        <w:t xml:space="preserve">(a)  Hailing Where Boarding Devices Can Be Used. If a public vehicle company with accessible vehicles offers a hail-and-ride service, passengers must be able to hail the service at locations where boarding devices can be deployed. </w:t>
      </w:r>
    </w:p>
    <w:p w14:paraId="00940F95" w14:textId="77777777" w:rsidR="0007071B" w:rsidRPr="008133CF" w:rsidRDefault="0007071B" w:rsidP="008133CF">
      <w:pPr>
        <w:pStyle w:val="ListParagraph"/>
      </w:pPr>
      <w:r w:rsidRPr="008133CF">
        <w:t xml:space="preserve">(b)  Multiple Methods of Requesting a Ride. Public vehicle companies with accessible vehicles must provide multiple options for requesting a ride to passengers with a disability, including some combination of the following: phone, text, and/or other digital platform application. </w:t>
      </w:r>
    </w:p>
    <w:p w14:paraId="4B266540" w14:textId="77777777" w:rsidR="0007071B" w:rsidRPr="008133CF" w:rsidRDefault="0007071B" w:rsidP="008133CF">
      <w:pPr>
        <w:pStyle w:val="ListParagraph"/>
      </w:pPr>
      <w:r w:rsidRPr="008133CF">
        <w:t xml:space="preserve">(c)  Closest Available Ride. When a passenger with a disability requests a ride, the dispatcher must dispatch the closest available accessible vehicle to the customer. If the driver of the closest available accessible vehicle does not accept the transportation request within two minutes, the job request must automatically jump to the next closest available accessible vehicle until the passenger's request is accepted by a driver. </w:t>
      </w:r>
    </w:p>
    <w:p w14:paraId="1B0722D8" w14:textId="77777777" w:rsidR="0007071B" w:rsidRPr="008133CF" w:rsidRDefault="0007071B" w:rsidP="008133CF">
      <w:pPr>
        <w:pStyle w:val="ListParagraph"/>
      </w:pPr>
      <w:r w:rsidRPr="008133CF">
        <w:t xml:space="preserve">(d)  GPS System Required. Public vehicle companies must ensure that accessible vehicles are </w:t>
      </w:r>
      <w:proofErr w:type="gramStart"/>
      <w:r w:rsidRPr="008133CF">
        <w:t>equipped at all times</w:t>
      </w:r>
      <w:proofErr w:type="gramEnd"/>
      <w:r w:rsidRPr="008133CF">
        <w:t xml:space="preserve"> with a global positioning system and mobile data terminal technology that is able to receive dispatches from a computer-aided dispatch system. </w:t>
      </w:r>
    </w:p>
    <w:p w14:paraId="7BD06832" w14:textId="77777777" w:rsidR="0007071B" w:rsidRPr="008133CF" w:rsidRDefault="0007071B" w:rsidP="008133CF">
      <w:pPr>
        <w:pStyle w:val="ListParagraph"/>
      </w:pPr>
      <w:r w:rsidRPr="008133CF">
        <w:t xml:space="preserve">(e)  No Extra Charges. For public vehicle companies with accessible vehicles, no extra fare or surge charge shall be charged for serving a passenger with a disability. If such a public vehicle company charges a fee based on the number of passengers transported, it may not charge a fee for an attendant or care giver traveling with a passenger with a disability. </w:t>
      </w:r>
    </w:p>
    <w:p w14:paraId="053A3B0E" w14:textId="77777777" w:rsidR="0007071B" w:rsidRPr="008133CF" w:rsidRDefault="0007071B" w:rsidP="008133CF">
      <w:pPr>
        <w:pStyle w:val="ListParagraph"/>
      </w:pPr>
      <w:r w:rsidRPr="008133CF">
        <w:t>(f)  Disability Aids at No Extra Cost. Disability aids (</w:t>
      </w:r>
      <w:proofErr w:type="gramStart"/>
      <w:r w:rsidRPr="008133CF">
        <w:t>e.g.</w:t>
      </w:r>
      <w:proofErr w:type="gramEnd"/>
      <w:r w:rsidRPr="008133CF">
        <w:t xml:space="preserve"> mobility, technical, or medical aids, and equipment) are to be allowed into the accessible vehicle, in addition to normal baggage allowances, at no extra charge. </w:t>
      </w:r>
    </w:p>
    <w:p w14:paraId="25F8495A" w14:textId="77777777" w:rsidR="0007071B" w:rsidRPr="008133CF" w:rsidRDefault="0007071B" w:rsidP="008133CF">
      <w:pPr>
        <w:pStyle w:val="ListParagraph"/>
      </w:pPr>
      <w:r w:rsidRPr="008133CF">
        <w:t xml:space="preserve">(g)  Number of Passengers Same for Everyone. Should an accessible vehicle allow for a certain number of passengers who do not use wheelchairs, wheelchair users who are traveling with </w:t>
      </w:r>
      <w:proofErr w:type="gramStart"/>
      <w:r w:rsidRPr="008133CF">
        <w:t>a number of</w:t>
      </w:r>
      <w:proofErr w:type="gramEnd"/>
      <w:r w:rsidRPr="008133CF">
        <w:t xml:space="preserve"> individuals that would equal the allowed allotment but cannot altogether fit in the accessible vehicle must be offered a second vehicle to transport the other individuals, and the cost of the trip must equal that of one trip containing the allowed number of passengers who do not use wheelchairs. </w:t>
      </w:r>
    </w:p>
    <w:p w14:paraId="4122BD30" w14:textId="77777777" w:rsidR="0007071B" w:rsidRPr="008133CF" w:rsidRDefault="0007071B" w:rsidP="008133CF">
      <w:pPr>
        <w:pStyle w:val="ListParagraph"/>
      </w:pPr>
      <w:r w:rsidRPr="008133CF">
        <w:t xml:space="preserve">(h)  Information About Transport Services. General information about transport services must be accessible to all passengers in accessible vehicles. If information cannot be supplied in a passenger's preferred format, equivalent access must be given by direct assistance. </w:t>
      </w:r>
    </w:p>
    <w:p w14:paraId="6CC0BCD1" w14:textId="77777777" w:rsidR="0007071B" w:rsidRPr="008133CF" w:rsidRDefault="0007071B" w:rsidP="008133CF">
      <w:pPr>
        <w:pStyle w:val="ListParagraph"/>
      </w:pPr>
      <w:r w:rsidRPr="008133CF">
        <w:t xml:space="preserve">(i)  Service Animals. Requests for service in an accessible vehicle from a passenger accompanied by a service animal may not be refused. </w:t>
      </w:r>
    </w:p>
    <w:p w14:paraId="39188AB9" w14:textId="77777777" w:rsidR="0007071B" w:rsidRPr="008133CF" w:rsidRDefault="0007071B" w:rsidP="008133CF">
      <w:pPr>
        <w:pStyle w:val="ListParagraph"/>
      </w:pPr>
      <w:r w:rsidRPr="008133CF">
        <w:t xml:space="preserve">(j)  Non-Wheelchair Mobility Aids in All Public Vehicles. All accessible public vehicles shall reasonably accommodate passengers with canes, walkers, or other mobility devices that can readably fit within a public vehicle that is not an accessible vehicle. </w:t>
      </w:r>
    </w:p>
    <w:p w14:paraId="7D8EAB27" w14:textId="77777777" w:rsidR="00D862E7" w:rsidRPr="008133CF" w:rsidRDefault="0007071B" w:rsidP="008133CF">
      <w:pPr>
        <w:pStyle w:val="ListParagraph"/>
        <w:rPr>
          <w:rStyle w:val="SubtleReference"/>
        </w:rPr>
      </w:pPr>
      <w:r w:rsidRPr="008133CF">
        <w:rPr>
          <w:rStyle w:val="SubtleReference"/>
        </w:rPr>
        <w:t>(Ordained by Ord. No. 160-2018, § 1, eff. July 20, 2018)</w:t>
      </w:r>
      <w:r w:rsidR="00612C3B" w:rsidRPr="008133CF">
        <w:rPr>
          <w:rStyle w:val="SubtleReference"/>
        </w:rPr>
        <w:tab/>
      </w:r>
    </w:p>
    <w:p w14:paraId="35F2D412" w14:textId="77777777" w:rsidR="008133CF" w:rsidRDefault="008133CF" w:rsidP="008133CF"/>
    <w:p w14:paraId="6548F01A" w14:textId="16C8F1D9" w:rsidR="003074B6" w:rsidRPr="008133CF" w:rsidRDefault="003074B6" w:rsidP="008133CF">
      <w:pPr>
        <w:pStyle w:val="Heading1"/>
      </w:pPr>
      <w:r w:rsidRPr="008133CF">
        <w:t xml:space="preserve">Sec. 407-151. - Accessible Vehicle Driver Responsibilities. </w:t>
      </w:r>
    </w:p>
    <w:p w14:paraId="3A2FF5E1" w14:textId="77777777" w:rsidR="003074B6" w:rsidRPr="008133CF" w:rsidRDefault="003074B6" w:rsidP="008133CF">
      <w:pPr>
        <w:pStyle w:val="ListParagraph"/>
      </w:pPr>
      <w:r w:rsidRPr="008133CF">
        <w:t xml:space="preserve">(a)  All Other Requirements Apply. Drivers of accessible vehicles are subject to </w:t>
      </w:r>
      <w:proofErr w:type="gramStart"/>
      <w:r w:rsidRPr="008133CF">
        <w:t>all of</w:t>
      </w:r>
      <w:proofErr w:type="gramEnd"/>
      <w:r w:rsidRPr="008133CF">
        <w:t xml:space="preserve"> the requirements of this chapter and any other applicable state or federal law pertaining to public vehicle operators. In addition to all such requirements, drivers of accessible vehicles must comply with the requirements in this section. </w:t>
      </w:r>
    </w:p>
    <w:p w14:paraId="5CF889CF" w14:textId="77777777" w:rsidR="003074B6" w:rsidRPr="008133CF" w:rsidRDefault="003074B6" w:rsidP="008133CF">
      <w:pPr>
        <w:pStyle w:val="ListParagraph"/>
      </w:pPr>
      <w:r w:rsidRPr="008133CF">
        <w:t xml:space="preserve">(b)  Training Requirements. All accessible vehicle drivers must complete a training program approved by the director, and may not operate an accessible vehicle until they have accomplished the training, which must include at minimum the following topics: </w:t>
      </w:r>
    </w:p>
    <w:p w14:paraId="45CBB892" w14:textId="77777777" w:rsidR="003074B6" w:rsidRPr="008133CF" w:rsidRDefault="003074B6" w:rsidP="008133CF">
      <w:pPr>
        <w:pStyle w:val="ListParagraph"/>
      </w:pPr>
      <w:r w:rsidRPr="008133CF">
        <w:t xml:space="preserve">(1)  All applicable responsibilities under local, state, and federal disability laws. </w:t>
      </w:r>
    </w:p>
    <w:p w14:paraId="337481DF" w14:textId="77777777" w:rsidR="003074B6" w:rsidRPr="008133CF" w:rsidRDefault="003074B6" w:rsidP="008133CF">
      <w:pPr>
        <w:pStyle w:val="ListParagraph"/>
      </w:pPr>
      <w:r w:rsidRPr="008133CF">
        <w:t xml:space="preserve">(2)  The safe use and operation of that accessible vehicle. </w:t>
      </w:r>
    </w:p>
    <w:p w14:paraId="17A710C5" w14:textId="77777777" w:rsidR="003074B6" w:rsidRPr="008133CF" w:rsidRDefault="003074B6" w:rsidP="008133CF">
      <w:pPr>
        <w:pStyle w:val="ListParagraph"/>
      </w:pPr>
      <w:r w:rsidRPr="008133CF">
        <w:lastRenderedPageBreak/>
        <w:t xml:space="preserve">(3)  An accessibility training program, including boarding and de-boarding protocols, first person language, disability awareness, and etiquette. </w:t>
      </w:r>
    </w:p>
    <w:p w14:paraId="7F3B175A" w14:textId="77777777" w:rsidR="003074B6" w:rsidRPr="008133CF" w:rsidRDefault="003074B6" w:rsidP="008133CF">
      <w:pPr>
        <w:pStyle w:val="ListParagraph"/>
      </w:pPr>
      <w:r w:rsidRPr="008133CF">
        <w:t xml:space="preserve">(c)  Background Check. All drivers of accessible vehicles must have a thorough background check performed on them for suitability, including a criminal history and driver history check. </w:t>
      </w:r>
    </w:p>
    <w:p w14:paraId="18FBC3F8" w14:textId="77777777" w:rsidR="003074B6" w:rsidRPr="008133CF" w:rsidRDefault="003074B6" w:rsidP="008133CF">
      <w:pPr>
        <w:pStyle w:val="ListParagraph"/>
      </w:pPr>
      <w:r w:rsidRPr="008133CF">
        <w:t xml:space="preserve">(d)  Civility. When operating an accessible vehicle, every accessible vehicle driver shall be civil and courteous, refrain from using profanity, and offer to assist any passenger when it is evident that the passenger is a person with a disability, elderly, or otherwise in need of assistance. </w:t>
      </w:r>
    </w:p>
    <w:p w14:paraId="0D99C6B5" w14:textId="77777777" w:rsidR="003074B6" w:rsidRPr="008133CF" w:rsidRDefault="003074B6" w:rsidP="008133CF">
      <w:pPr>
        <w:pStyle w:val="ListParagraph"/>
      </w:pPr>
      <w:r w:rsidRPr="008133CF">
        <w:t xml:space="preserve">(e)  Assisting the Passenger's Entry, Exit, Stability. The driver of an accessible vehicle must assist passengers who are using wheelchairs or other mobility aids upon entry from the sidewalk to the vehicle and upon exiting from the vehicle to the curbside. The driver must also help to secure the passenger and wheelchair or other mobility aid within the vehicle. </w:t>
      </w:r>
    </w:p>
    <w:p w14:paraId="5F68B76A" w14:textId="77777777" w:rsidR="003074B6" w:rsidRPr="008133CF" w:rsidRDefault="003074B6" w:rsidP="008133CF">
      <w:pPr>
        <w:pStyle w:val="ListParagraph"/>
      </w:pPr>
      <w:r w:rsidRPr="008133CF">
        <w:t xml:space="preserve">(f)  Packages. The driver of an accessible vehicle must place packages and parcels of a passenger with a disability in the vehicle and secure them and must retrieve them for the passenger at the end of the trip. </w:t>
      </w:r>
    </w:p>
    <w:p w14:paraId="4F51370C" w14:textId="77777777" w:rsidR="003074B6" w:rsidRPr="008133CF" w:rsidRDefault="003074B6" w:rsidP="008133CF">
      <w:pPr>
        <w:pStyle w:val="ListParagraph"/>
      </w:pPr>
      <w:r w:rsidRPr="008133CF">
        <w:t xml:space="preserve">(g)  Assist with payment. Upon a passenger's request, the driver must assist the passenger with completing payment, such as helping the passenger to access the credit card reader and counting cash aloud. </w:t>
      </w:r>
    </w:p>
    <w:p w14:paraId="79B9A385" w14:textId="77777777" w:rsidR="00924A70" w:rsidRPr="008133CF" w:rsidRDefault="003074B6" w:rsidP="008133CF">
      <w:pPr>
        <w:rPr>
          <w:rStyle w:val="SubtleReference"/>
        </w:rPr>
      </w:pPr>
      <w:r w:rsidRPr="008133CF">
        <w:rPr>
          <w:rStyle w:val="SubtleReference"/>
        </w:rPr>
        <w:t>(Ordained by Ord. No. 160-2018, § 1, eff. July 20, 2018)</w:t>
      </w:r>
    </w:p>
    <w:p w14:paraId="17853D77" w14:textId="77777777" w:rsidR="008133CF" w:rsidRDefault="008133CF" w:rsidP="008133CF"/>
    <w:p w14:paraId="61C30F30" w14:textId="39AF5CBB" w:rsidR="00924A70" w:rsidRPr="008133CF" w:rsidRDefault="00924A70" w:rsidP="008133CF">
      <w:pPr>
        <w:pStyle w:val="Heading1"/>
      </w:pPr>
      <w:r w:rsidRPr="008133CF">
        <w:t xml:space="preserve">Sec. 407-153. - Accessible Vehicle Required Equipment and Features. </w:t>
      </w:r>
    </w:p>
    <w:p w14:paraId="132A979B" w14:textId="77777777" w:rsidR="00924A70" w:rsidRPr="008133CF" w:rsidRDefault="00924A70" w:rsidP="008133CF">
      <w:pPr>
        <w:pStyle w:val="ListParagraph"/>
      </w:pPr>
      <w:r w:rsidRPr="008133CF">
        <w:t xml:space="preserve">All accessible vehicles must have each of the following features, characteristics, and/or equipment, subject to the approval of the director or his or her designee: </w:t>
      </w:r>
    </w:p>
    <w:p w14:paraId="6406CFC0" w14:textId="77777777" w:rsidR="00924A70" w:rsidRPr="008133CF" w:rsidRDefault="00924A70" w:rsidP="008133CF">
      <w:pPr>
        <w:pStyle w:val="ListParagraph"/>
      </w:pPr>
      <w:r w:rsidRPr="008133CF">
        <w:t xml:space="preserve">(a)  An interior mirror designed to provide the driver with a view of the </w:t>
      </w:r>
      <w:proofErr w:type="gramStart"/>
      <w:r w:rsidRPr="008133CF">
        <w:t>passengers;</w:t>
      </w:r>
      <w:proofErr w:type="gramEnd"/>
      <w:r w:rsidRPr="008133CF">
        <w:t xml:space="preserve"> </w:t>
      </w:r>
    </w:p>
    <w:p w14:paraId="745CECA9" w14:textId="77777777" w:rsidR="00924A70" w:rsidRPr="008133CF" w:rsidRDefault="00924A70" w:rsidP="008133CF">
      <w:pPr>
        <w:pStyle w:val="ListParagraph"/>
      </w:pPr>
      <w:r w:rsidRPr="008133CF">
        <w:t xml:space="preserve">(b)  Lights arranged to illuminate all of the interior of the vehicle that shall be constantly lit during the loading or unloading of </w:t>
      </w:r>
      <w:proofErr w:type="gramStart"/>
      <w:r w:rsidRPr="008133CF">
        <w:t>passengers;</w:t>
      </w:r>
      <w:proofErr w:type="gramEnd"/>
      <w:r w:rsidRPr="008133CF">
        <w:t xml:space="preserve"> </w:t>
      </w:r>
    </w:p>
    <w:p w14:paraId="2BF00F86" w14:textId="77777777" w:rsidR="00924A70" w:rsidRPr="008133CF" w:rsidRDefault="00924A70" w:rsidP="008133CF">
      <w:pPr>
        <w:pStyle w:val="ListParagraph"/>
      </w:pPr>
      <w:r w:rsidRPr="008133CF">
        <w:t xml:space="preserve">(c)  A light above or beside each passenger access door to illuminate the loading equipment or step nosings, as the case may be, and such lights shall be constantly lit during the loading or unloading of </w:t>
      </w:r>
      <w:proofErr w:type="gramStart"/>
      <w:r w:rsidRPr="008133CF">
        <w:t>passengers;</w:t>
      </w:r>
      <w:proofErr w:type="gramEnd"/>
      <w:r w:rsidRPr="008133CF">
        <w:t xml:space="preserve"> </w:t>
      </w:r>
    </w:p>
    <w:p w14:paraId="33905289" w14:textId="77777777" w:rsidR="00924A70" w:rsidRPr="008133CF" w:rsidRDefault="00924A70" w:rsidP="008133CF">
      <w:pPr>
        <w:pStyle w:val="ListParagraph"/>
      </w:pPr>
      <w:r w:rsidRPr="008133CF">
        <w:t xml:space="preserve">(d)  A means of securing in the open position each passenger access door that could be subject to unintentional closing during the loading or unloading of </w:t>
      </w:r>
      <w:proofErr w:type="gramStart"/>
      <w:r w:rsidRPr="008133CF">
        <w:t>passengers;</w:t>
      </w:r>
      <w:proofErr w:type="gramEnd"/>
      <w:r w:rsidRPr="008133CF">
        <w:t xml:space="preserve"> </w:t>
      </w:r>
    </w:p>
    <w:p w14:paraId="42BB16DB" w14:textId="77777777" w:rsidR="00924A70" w:rsidRPr="008133CF" w:rsidRDefault="00924A70" w:rsidP="008133CF">
      <w:pPr>
        <w:pStyle w:val="ListParagraph"/>
      </w:pPr>
      <w:r w:rsidRPr="008133CF">
        <w:t>(e)  An interior that is free of any sharp projections that may constitute a hazard to passengers and is free of any item or object (</w:t>
      </w:r>
      <w:proofErr w:type="gramStart"/>
      <w:r w:rsidRPr="008133CF">
        <w:t>e.g.</w:t>
      </w:r>
      <w:proofErr w:type="gramEnd"/>
      <w:r w:rsidRPr="008133CF">
        <w:t xml:space="preserve"> spare tires, folded seats) that protrudes into the interior space; </w:t>
      </w:r>
    </w:p>
    <w:p w14:paraId="1E68952B" w14:textId="77777777" w:rsidR="00924A70" w:rsidRPr="008133CF" w:rsidRDefault="00924A70" w:rsidP="008133CF">
      <w:pPr>
        <w:pStyle w:val="ListParagraph"/>
      </w:pPr>
      <w:r w:rsidRPr="008133CF">
        <w:t xml:space="preserve">(f)  Floor covering permanently bonded to the floor, in the aisle and on the steps, that is fire-retardant, skid-resistant, and wear-resistant rubber or equivalent </w:t>
      </w:r>
      <w:proofErr w:type="gramStart"/>
      <w:r w:rsidRPr="008133CF">
        <w:t>material;</w:t>
      </w:r>
      <w:proofErr w:type="gramEnd"/>
      <w:r w:rsidRPr="008133CF">
        <w:t xml:space="preserve"> </w:t>
      </w:r>
    </w:p>
    <w:p w14:paraId="2D2F62A5" w14:textId="77777777" w:rsidR="00924A70" w:rsidRPr="008133CF" w:rsidRDefault="00924A70" w:rsidP="008133CF">
      <w:pPr>
        <w:pStyle w:val="ListParagraph"/>
      </w:pPr>
      <w:r w:rsidRPr="008133CF">
        <w:t>(g)  Yellow or white stair nosings (</w:t>
      </w:r>
      <w:proofErr w:type="gramStart"/>
      <w:r w:rsidRPr="008133CF">
        <w:t>i.e.</w:t>
      </w:r>
      <w:proofErr w:type="gramEnd"/>
      <w:r w:rsidRPr="008133CF">
        <w:t xml:space="preserve"> stair treads); </w:t>
      </w:r>
    </w:p>
    <w:p w14:paraId="0DE82D7C" w14:textId="77777777" w:rsidR="00924A70" w:rsidRPr="008133CF" w:rsidRDefault="00924A70" w:rsidP="008133CF">
      <w:pPr>
        <w:pStyle w:val="ListParagraph"/>
      </w:pPr>
      <w:r w:rsidRPr="008133CF">
        <w:t xml:space="preserve">(h)  Strategic placement of bright yellow easy-to-grab handrails and stanchions to assist limited mobility </w:t>
      </w:r>
      <w:proofErr w:type="gramStart"/>
      <w:r w:rsidRPr="008133CF">
        <w:t>riders;</w:t>
      </w:r>
      <w:proofErr w:type="gramEnd"/>
      <w:r w:rsidRPr="008133CF">
        <w:t xml:space="preserve"> </w:t>
      </w:r>
    </w:p>
    <w:p w14:paraId="1F25A3D9" w14:textId="77777777" w:rsidR="00924A70" w:rsidRPr="008133CF" w:rsidRDefault="00924A70" w:rsidP="008133CF">
      <w:pPr>
        <w:pStyle w:val="ListParagraph"/>
      </w:pPr>
      <w:r w:rsidRPr="008133CF">
        <w:t xml:space="preserve">(i)  Clearly marked seat </w:t>
      </w:r>
      <w:proofErr w:type="gramStart"/>
      <w:r w:rsidRPr="008133CF">
        <w:t>edges;</w:t>
      </w:r>
      <w:proofErr w:type="gramEnd"/>
      <w:r w:rsidRPr="008133CF">
        <w:t xml:space="preserve"> </w:t>
      </w:r>
    </w:p>
    <w:p w14:paraId="020B7F59" w14:textId="77777777" w:rsidR="00924A70" w:rsidRPr="008133CF" w:rsidRDefault="00924A70" w:rsidP="008133CF">
      <w:pPr>
        <w:pStyle w:val="ListParagraph"/>
      </w:pPr>
      <w:r w:rsidRPr="008133CF">
        <w:t xml:space="preserve">(j)  Contrasting delineation of any gap for passing money through a </w:t>
      </w:r>
      <w:proofErr w:type="gramStart"/>
      <w:r w:rsidRPr="008133CF">
        <w:t>screen;</w:t>
      </w:r>
      <w:proofErr w:type="gramEnd"/>
      <w:r w:rsidRPr="008133CF">
        <w:t xml:space="preserve"> </w:t>
      </w:r>
    </w:p>
    <w:p w14:paraId="0E211FB3" w14:textId="77777777" w:rsidR="00924A70" w:rsidRPr="008133CF" w:rsidRDefault="00924A70" w:rsidP="008133CF">
      <w:pPr>
        <w:pStyle w:val="ListParagraph"/>
      </w:pPr>
      <w:r w:rsidRPr="008133CF">
        <w:t xml:space="preserve">(k)  Illumination of roof sign with clear indication of wheelchair </w:t>
      </w:r>
      <w:proofErr w:type="gramStart"/>
      <w:r w:rsidRPr="008133CF">
        <w:t>accessibility;</w:t>
      </w:r>
      <w:proofErr w:type="gramEnd"/>
      <w:r w:rsidRPr="008133CF">
        <w:t xml:space="preserve"> </w:t>
      </w:r>
    </w:p>
    <w:p w14:paraId="27C9C982" w14:textId="77777777" w:rsidR="00924A70" w:rsidRPr="008133CF" w:rsidRDefault="00924A70" w:rsidP="008133CF">
      <w:pPr>
        <w:pStyle w:val="ListParagraph"/>
      </w:pPr>
      <w:r w:rsidRPr="008133CF">
        <w:t xml:space="preserve">(l)  Monitoring devices, including internal cameras and global positioning system ("GPS") </w:t>
      </w:r>
      <w:proofErr w:type="gramStart"/>
      <w:r w:rsidRPr="008133CF">
        <w:t>devices;</w:t>
      </w:r>
      <w:proofErr w:type="gramEnd"/>
      <w:r w:rsidRPr="008133CF">
        <w:t xml:space="preserve"> </w:t>
      </w:r>
    </w:p>
    <w:p w14:paraId="0344428B" w14:textId="77777777" w:rsidR="00924A70" w:rsidRPr="008133CF" w:rsidRDefault="00924A70" w:rsidP="008133CF">
      <w:pPr>
        <w:pStyle w:val="ListParagraph"/>
      </w:pPr>
      <w:r w:rsidRPr="008133CF">
        <w:t xml:space="preserve">(m)  Provision for the rapid release of each wheelchair or other mobility aid and its occupant in the case of an accident or </w:t>
      </w:r>
      <w:proofErr w:type="gramStart"/>
      <w:r w:rsidRPr="008133CF">
        <w:t>emergency;</w:t>
      </w:r>
      <w:proofErr w:type="gramEnd"/>
      <w:r w:rsidRPr="008133CF">
        <w:t xml:space="preserve"> </w:t>
      </w:r>
    </w:p>
    <w:p w14:paraId="6CB97874" w14:textId="77777777" w:rsidR="00924A70" w:rsidRPr="008133CF" w:rsidRDefault="00924A70" w:rsidP="008133CF">
      <w:pPr>
        <w:pStyle w:val="ListParagraph"/>
      </w:pPr>
      <w:r w:rsidRPr="008133CF">
        <w:t xml:space="preserve">(n)  A first aid </w:t>
      </w:r>
      <w:proofErr w:type="gramStart"/>
      <w:r w:rsidRPr="008133CF">
        <w:t>kit;</w:t>
      </w:r>
      <w:proofErr w:type="gramEnd"/>
      <w:r w:rsidRPr="008133CF">
        <w:t xml:space="preserve"> </w:t>
      </w:r>
    </w:p>
    <w:p w14:paraId="224EEF8F" w14:textId="77777777" w:rsidR="00924A70" w:rsidRPr="008133CF" w:rsidRDefault="00924A70" w:rsidP="008133CF">
      <w:pPr>
        <w:pStyle w:val="ListParagraph"/>
      </w:pPr>
      <w:r w:rsidRPr="008133CF">
        <w:t xml:space="preserve">(o)  Either a lap sash or pelvic-type occupant restraint assembly, securely anchored to the vehicle, for each seat in the vehicle; and </w:t>
      </w:r>
    </w:p>
    <w:p w14:paraId="4948FD44" w14:textId="77777777" w:rsidR="00924A70" w:rsidRPr="008133CF" w:rsidRDefault="00924A70" w:rsidP="008133CF">
      <w:pPr>
        <w:pStyle w:val="ListParagraph"/>
      </w:pPr>
      <w:r w:rsidRPr="008133CF">
        <w:lastRenderedPageBreak/>
        <w:t xml:space="preserve">(p)  The capacity to allow access for and to carry at least one person using a wheelchair, scooter, or other large or ride-on mobility aid within its allocated passenger space, with a minimum allocated space of 31.5 inches wide by 51.2 inches long by 59.05 inches in height and a minimum head room of 59 inches. </w:t>
      </w:r>
    </w:p>
    <w:p w14:paraId="1028FC03" w14:textId="77777777" w:rsidR="00924A70" w:rsidRPr="008133CF" w:rsidRDefault="00924A70" w:rsidP="008133CF">
      <w:pPr>
        <w:rPr>
          <w:rStyle w:val="SubtleReference"/>
        </w:rPr>
      </w:pPr>
      <w:r w:rsidRPr="008133CF">
        <w:rPr>
          <w:rStyle w:val="SubtleReference"/>
        </w:rPr>
        <w:t>(Ordained by Ord. No. 160-2018, § 1, eff. July 20, 2018)</w:t>
      </w:r>
    </w:p>
    <w:p w14:paraId="1D639190" w14:textId="77777777" w:rsidR="008133CF" w:rsidRDefault="008133CF" w:rsidP="008133CF"/>
    <w:p w14:paraId="0F58BE8F" w14:textId="263D6BF6" w:rsidR="00691605" w:rsidRPr="008133CF" w:rsidRDefault="00691605" w:rsidP="008133CF">
      <w:pPr>
        <w:pStyle w:val="Heading1"/>
      </w:pPr>
      <w:r w:rsidRPr="008133CF">
        <w:t xml:space="preserve">Sec. 407-155. - Occupant Restraint Assemblies. </w:t>
      </w:r>
    </w:p>
    <w:p w14:paraId="5A9321A7" w14:textId="77777777" w:rsidR="00691605" w:rsidRPr="008133CF" w:rsidRDefault="00691605" w:rsidP="008133CF">
      <w:pPr>
        <w:pStyle w:val="ListParagraph"/>
      </w:pPr>
      <w:r w:rsidRPr="008133CF">
        <w:t xml:space="preserve">Every designated wheelchair, scooter, or other mobility aid position in an accessible vehicle shall be equipped with an occupant restraint assembly that is either: </w:t>
      </w:r>
    </w:p>
    <w:p w14:paraId="597EFC3A" w14:textId="77777777" w:rsidR="00691605" w:rsidRPr="008133CF" w:rsidRDefault="00691605" w:rsidP="008133CF">
      <w:pPr>
        <w:pStyle w:val="ListParagraph"/>
      </w:pPr>
      <w:r w:rsidRPr="008133CF">
        <w:t xml:space="preserve">(a)  Securely anchored to the vehicle; or </w:t>
      </w:r>
    </w:p>
    <w:p w14:paraId="779F20DF" w14:textId="77777777" w:rsidR="00691605" w:rsidRPr="008133CF" w:rsidRDefault="00691605" w:rsidP="008133CF">
      <w:pPr>
        <w:pStyle w:val="ListParagraph"/>
      </w:pPr>
      <w:r w:rsidRPr="008133CF">
        <w:t xml:space="preserve">(b)  Capable of securing a wheelchair, scooter, or other mobility aid occupant to the wheelchair, scooter, or other mobility aid by encircling both the occupant and the mobility aid. </w:t>
      </w:r>
    </w:p>
    <w:p w14:paraId="2EBD091E" w14:textId="77777777" w:rsidR="00691605" w:rsidRPr="008133CF" w:rsidRDefault="00691605" w:rsidP="008133CF">
      <w:pPr>
        <w:pStyle w:val="ListParagraph"/>
      </w:pPr>
      <w:r w:rsidRPr="008133CF">
        <w:t>(Ordained by Ord. No. 160-2018, § 1, eff. July 20, 2018)</w:t>
      </w:r>
    </w:p>
    <w:p w14:paraId="2513925A" w14:textId="77777777" w:rsidR="00691605" w:rsidRPr="008133CF" w:rsidRDefault="00691605" w:rsidP="008133CF">
      <w:pPr>
        <w:pStyle w:val="ListParagraph"/>
      </w:pPr>
      <w:r w:rsidRPr="008133CF">
        <w:t xml:space="preserve">Sec. 407-157. - Securement Devices for Wheelchairs, Scooters, or Mobility Aids. </w:t>
      </w:r>
    </w:p>
    <w:p w14:paraId="7AE240FC" w14:textId="77777777" w:rsidR="00691605" w:rsidRPr="008133CF" w:rsidRDefault="00691605" w:rsidP="008133CF">
      <w:pPr>
        <w:pStyle w:val="ListParagraph"/>
      </w:pPr>
      <w:r w:rsidRPr="008133CF">
        <w:t xml:space="preserve">(a)  Every accessible vehicle used for the transportation of wheelchair users shall be equipped with securement devices for wheelchairs, scooters, or other mobility aids. </w:t>
      </w:r>
    </w:p>
    <w:p w14:paraId="54E40FE3" w14:textId="77777777" w:rsidR="00691605" w:rsidRPr="008133CF" w:rsidRDefault="00691605" w:rsidP="008133CF">
      <w:pPr>
        <w:pStyle w:val="ListParagraph"/>
      </w:pPr>
      <w:r w:rsidRPr="008133CF">
        <w:t xml:space="preserve">(b)  Such securement devices must limit the forward, backward, rotational, </w:t>
      </w:r>
      <w:proofErr w:type="gramStart"/>
      <w:r w:rsidRPr="008133CF">
        <w:t>lateral</w:t>
      </w:r>
      <w:proofErr w:type="gramEnd"/>
      <w:r w:rsidRPr="008133CF">
        <w:t xml:space="preserve"> and vertical motion of every mobility aid in the vehicle at the points of contact of the mobility aid with the vehicle while the vehicle is in normal operation. </w:t>
      </w:r>
      <w:proofErr w:type="gramStart"/>
      <w:r w:rsidRPr="008133CF">
        <w:t>For the purpose of</w:t>
      </w:r>
      <w:proofErr w:type="gramEnd"/>
      <w:r w:rsidRPr="008133CF">
        <w:t xml:space="preserve"> this subsection, "normal operation" includes full throttle acceleration and maximum braking and cornering. </w:t>
      </w:r>
    </w:p>
    <w:p w14:paraId="4C42598C" w14:textId="77777777" w:rsidR="00691605" w:rsidRPr="008133CF" w:rsidRDefault="00691605" w:rsidP="008133CF">
      <w:pPr>
        <w:pStyle w:val="ListParagraph"/>
      </w:pPr>
      <w:r w:rsidRPr="008133CF">
        <w:t xml:space="preserve">(c)  Every wheelchair, scooter or other mobility aid securement device in an accessible vehicle shall have all the following characteristics: </w:t>
      </w:r>
    </w:p>
    <w:p w14:paraId="287220C9" w14:textId="77777777" w:rsidR="00691605" w:rsidRPr="008133CF" w:rsidRDefault="00691605" w:rsidP="008133CF">
      <w:pPr>
        <w:pStyle w:val="ListParagraph"/>
      </w:pPr>
      <w:r w:rsidRPr="008133CF">
        <w:t xml:space="preserve">(1)  Securely anchored to the </w:t>
      </w:r>
      <w:proofErr w:type="gramStart"/>
      <w:r w:rsidRPr="008133CF">
        <w:t>vehicle;</w:t>
      </w:r>
      <w:proofErr w:type="gramEnd"/>
      <w:r w:rsidRPr="008133CF">
        <w:t xml:space="preserve"> </w:t>
      </w:r>
    </w:p>
    <w:p w14:paraId="3D607917" w14:textId="77777777" w:rsidR="00691605" w:rsidRPr="008133CF" w:rsidRDefault="00691605" w:rsidP="008133CF">
      <w:pPr>
        <w:pStyle w:val="ListParagraph"/>
      </w:pPr>
      <w:r w:rsidRPr="008133CF">
        <w:t xml:space="preserve">(2)  Retractable, self-tensioning belts and straps or, in the alternative, manual belts and straps that provide the same level of securement; and </w:t>
      </w:r>
    </w:p>
    <w:p w14:paraId="3912386E" w14:textId="77777777" w:rsidR="00691605" w:rsidRPr="008133CF" w:rsidRDefault="00691605" w:rsidP="008133CF">
      <w:pPr>
        <w:pStyle w:val="ListParagraph"/>
      </w:pPr>
      <w:r w:rsidRPr="008133CF">
        <w:t xml:space="preserve">(3)  Capable of withstanding a load in any direction of not less than 2,500 pounds for a period of ten seconds. </w:t>
      </w:r>
    </w:p>
    <w:p w14:paraId="0B0B9BF8" w14:textId="77777777" w:rsidR="00691605" w:rsidRPr="008133CF" w:rsidRDefault="00691605" w:rsidP="008133CF">
      <w:pPr>
        <w:pStyle w:val="ListParagraph"/>
      </w:pPr>
      <w:r w:rsidRPr="008133CF">
        <w:t xml:space="preserve">(d)  Where more than one wheelchair securement device is used to secure a wheelchair in an accessible vehicle, paragraph (c)(2) of this section applies to the combination of devices used and not to each single device. </w:t>
      </w:r>
    </w:p>
    <w:p w14:paraId="576B41EC" w14:textId="77777777" w:rsidR="00691605" w:rsidRPr="008133CF" w:rsidRDefault="00691605" w:rsidP="008133CF">
      <w:pPr>
        <w:rPr>
          <w:rStyle w:val="SubtleReference"/>
        </w:rPr>
      </w:pPr>
      <w:r w:rsidRPr="008133CF">
        <w:rPr>
          <w:rStyle w:val="SubtleReference"/>
        </w:rPr>
        <w:t>(Ordained by Ord. No. 160-2018, § 1, eff. July 20, 2018)</w:t>
      </w:r>
    </w:p>
    <w:p w14:paraId="6E3D1A16" w14:textId="77777777" w:rsidR="008133CF" w:rsidRDefault="008133CF" w:rsidP="008133CF"/>
    <w:p w14:paraId="48CCE9DA" w14:textId="33AC2611" w:rsidR="00691605" w:rsidRPr="008133CF" w:rsidRDefault="00691605" w:rsidP="008133CF">
      <w:pPr>
        <w:pStyle w:val="Heading1"/>
      </w:pPr>
      <w:r w:rsidRPr="008133CF">
        <w:t xml:space="preserve">Sec. 407-159. - Requirements for External Boarding Ramps. </w:t>
      </w:r>
    </w:p>
    <w:p w14:paraId="78343858" w14:textId="77777777" w:rsidR="00691605" w:rsidRPr="008133CF" w:rsidRDefault="00691605" w:rsidP="008133CF">
      <w:pPr>
        <w:pStyle w:val="ListParagraph"/>
      </w:pPr>
      <w:r w:rsidRPr="008133CF">
        <w:t xml:space="preserve">For external boarding ramps in accessible vehicles, the following parameters apply: </w:t>
      </w:r>
    </w:p>
    <w:p w14:paraId="0662743E" w14:textId="77777777" w:rsidR="00691605" w:rsidRPr="008133CF" w:rsidRDefault="00691605" w:rsidP="008133CF">
      <w:pPr>
        <w:pStyle w:val="ListParagraph"/>
      </w:pPr>
      <w:r w:rsidRPr="008133CF">
        <w:t xml:space="preserve">(a)  The slope of an external boarding ramp must not exceed: </w:t>
      </w:r>
    </w:p>
    <w:p w14:paraId="0A123423" w14:textId="02F1564A" w:rsidR="00691605" w:rsidRPr="008133CF" w:rsidRDefault="00691605" w:rsidP="008133CF">
      <w:pPr>
        <w:pStyle w:val="ListParagraph"/>
        <w:numPr>
          <w:ilvl w:val="0"/>
          <w:numId w:val="1"/>
        </w:numPr>
      </w:pPr>
      <w:r w:rsidRPr="008133CF">
        <w:t xml:space="preserve"> 1 in 14 for unassisted </w:t>
      </w:r>
      <w:proofErr w:type="gramStart"/>
      <w:r w:rsidRPr="008133CF">
        <w:t>access;</w:t>
      </w:r>
      <w:proofErr w:type="gramEnd"/>
      <w:r w:rsidRPr="008133CF">
        <w:t xml:space="preserve"> </w:t>
      </w:r>
    </w:p>
    <w:p w14:paraId="7766CC5F" w14:textId="3CD38916" w:rsidR="00691605" w:rsidRPr="008133CF" w:rsidRDefault="00691605" w:rsidP="008133CF">
      <w:pPr>
        <w:pStyle w:val="ListParagraph"/>
        <w:numPr>
          <w:ilvl w:val="0"/>
          <w:numId w:val="1"/>
        </w:numPr>
      </w:pPr>
      <w:r w:rsidRPr="008133CF">
        <w:t xml:space="preserve"> 1 in 8 for unassisted access where the ramp length is less than 60 </w:t>
      </w:r>
      <w:proofErr w:type="gramStart"/>
      <w:r w:rsidRPr="008133CF">
        <w:t>inches;</w:t>
      </w:r>
      <w:proofErr w:type="gramEnd"/>
      <w:r w:rsidRPr="008133CF">
        <w:t xml:space="preserve"> </w:t>
      </w:r>
    </w:p>
    <w:p w14:paraId="3DBB586A" w14:textId="1A3EF7CC" w:rsidR="00691605" w:rsidRPr="008133CF" w:rsidRDefault="00691605" w:rsidP="008133CF">
      <w:pPr>
        <w:pStyle w:val="ListParagraph"/>
        <w:numPr>
          <w:ilvl w:val="0"/>
          <w:numId w:val="1"/>
        </w:numPr>
      </w:pPr>
      <w:r w:rsidRPr="008133CF">
        <w:t xml:space="preserve"> 1 in 4 for assisted access. </w:t>
      </w:r>
    </w:p>
    <w:p w14:paraId="573BB6BE" w14:textId="77777777" w:rsidR="00691605" w:rsidRPr="008133CF" w:rsidRDefault="00691605" w:rsidP="008133CF">
      <w:pPr>
        <w:pStyle w:val="ListParagraph"/>
      </w:pPr>
      <w:r w:rsidRPr="008133CF">
        <w:t xml:space="preserve">(b)  Flooring must have anti-skid surface having a static coefficient of friction on wet and dry ramp surfaces not less than 0.5. </w:t>
      </w:r>
    </w:p>
    <w:p w14:paraId="28DE87DE" w14:textId="77777777" w:rsidR="00691605" w:rsidRPr="008133CF" w:rsidRDefault="00691605" w:rsidP="008133CF">
      <w:pPr>
        <w:pStyle w:val="ListParagraph"/>
      </w:pPr>
      <w:r w:rsidRPr="008133CF">
        <w:t xml:space="preserve">(c)  Ramp must operate in temperatures between -4 degrees Fahrenheit to 122 degrees Fahrenheit. </w:t>
      </w:r>
    </w:p>
    <w:p w14:paraId="7C0F1840" w14:textId="77777777" w:rsidR="00691605" w:rsidRPr="008133CF" w:rsidRDefault="00691605" w:rsidP="008133CF">
      <w:pPr>
        <w:pStyle w:val="ListParagraph"/>
      </w:pPr>
      <w:r w:rsidRPr="008133CF">
        <w:t xml:space="preserve">(d)  Ramp must include a white center stripe for wheelchair guidance. </w:t>
      </w:r>
    </w:p>
    <w:p w14:paraId="6A224FD3" w14:textId="77777777" w:rsidR="00691605" w:rsidRPr="008133CF" w:rsidRDefault="00691605" w:rsidP="008133CF">
      <w:pPr>
        <w:pStyle w:val="ListParagraph"/>
      </w:pPr>
      <w:r w:rsidRPr="008133CF">
        <w:t xml:space="preserve">(e)  Ramp must be secured by means other than a support or lug in the door while the vehicle is operated on a highway. </w:t>
      </w:r>
    </w:p>
    <w:p w14:paraId="415D462B" w14:textId="77777777" w:rsidR="009D213F" w:rsidRPr="008133CF" w:rsidRDefault="00691605" w:rsidP="008133CF">
      <w:pPr>
        <w:rPr>
          <w:rStyle w:val="SubtleReference"/>
        </w:rPr>
      </w:pPr>
      <w:r w:rsidRPr="008133CF">
        <w:rPr>
          <w:rStyle w:val="SubtleReference"/>
        </w:rPr>
        <w:t>(Ordained by Ord. No. 160-2018, § 1, eff. July 20, 2018)</w:t>
      </w:r>
      <w:r w:rsidR="009D213F" w:rsidRPr="008133CF">
        <w:rPr>
          <w:rStyle w:val="SubtleReference"/>
        </w:rPr>
        <w:t xml:space="preserve"> </w:t>
      </w:r>
    </w:p>
    <w:p w14:paraId="3259A468" w14:textId="77777777" w:rsidR="00103AEF" w:rsidRPr="008133CF" w:rsidRDefault="00103AEF" w:rsidP="008133CF"/>
    <w:p w14:paraId="3404F9E1" w14:textId="77777777" w:rsidR="00691605" w:rsidRPr="008133CF" w:rsidRDefault="00691605" w:rsidP="008133CF">
      <w:pPr>
        <w:pStyle w:val="Heading1"/>
      </w:pPr>
      <w:r w:rsidRPr="008133CF">
        <w:lastRenderedPageBreak/>
        <w:t xml:space="preserve">Sec. 407-161. - Requirements for Power Lifts. </w:t>
      </w:r>
    </w:p>
    <w:p w14:paraId="3DF30D3F" w14:textId="77777777" w:rsidR="00691605" w:rsidRPr="008133CF" w:rsidRDefault="00691605" w:rsidP="008133CF">
      <w:r w:rsidRPr="008133CF">
        <w:t xml:space="preserve">Every power lift used on an accessible vehicle must have the following characteristics: </w:t>
      </w:r>
    </w:p>
    <w:p w14:paraId="305001EE" w14:textId="77777777" w:rsidR="00691605" w:rsidRPr="008133CF" w:rsidRDefault="00691605" w:rsidP="008133CF">
      <w:pPr>
        <w:pStyle w:val="ListParagraph"/>
      </w:pPr>
      <w:r w:rsidRPr="008133CF">
        <w:t xml:space="preserve">(a)  A skid resistant platform </w:t>
      </w:r>
      <w:proofErr w:type="gramStart"/>
      <w:r w:rsidRPr="008133CF">
        <w:t>surface;</w:t>
      </w:r>
      <w:proofErr w:type="gramEnd"/>
      <w:r w:rsidRPr="008133CF">
        <w:t xml:space="preserve"> </w:t>
      </w:r>
    </w:p>
    <w:p w14:paraId="0866CB5A" w14:textId="77777777" w:rsidR="00691605" w:rsidRPr="008133CF" w:rsidRDefault="00691605" w:rsidP="008133CF">
      <w:pPr>
        <w:pStyle w:val="ListParagraph"/>
      </w:pPr>
      <w:r w:rsidRPr="008133CF">
        <w:t xml:space="preserve">(b)  The sides of the platform fitted with guards that extend the full length on each side and are of sufficient height to prevent a wheelchair from rolling off the platform during vertical operation of the </w:t>
      </w:r>
      <w:proofErr w:type="gramStart"/>
      <w:r w:rsidRPr="008133CF">
        <w:t>lift;</w:t>
      </w:r>
      <w:proofErr w:type="gramEnd"/>
      <w:r w:rsidRPr="008133CF">
        <w:t xml:space="preserve"> </w:t>
      </w:r>
    </w:p>
    <w:p w14:paraId="6A93DE89" w14:textId="77777777" w:rsidR="00691605" w:rsidRPr="008133CF" w:rsidRDefault="00691605" w:rsidP="008133CF">
      <w:pPr>
        <w:pStyle w:val="ListParagraph"/>
      </w:pPr>
      <w:r w:rsidRPr="008133CF">
        <w:t xml:space="preserve">(c)  A retractable lip on the outer edge of the platform of sufficient height to prevent a wheelchair from rolling off the platform during vertical operation of the </w:t>
      </w:r>
      <w:proofErr w:type="gramStart"/>
      <w:r w:rsidRPr="008133CF">
        <w:t>lift;</w:t>
      </w:r>
      <w:proofErr w:type="gramEnd"/>
      <w:r w:rsidRPr="008133CF">
        <w:t xml:space="preserve"> </w:t>
      </w:r>
    </w:p>
    <w:p w14:paraId="45CD195E" w14:textId="77777777" w:rsidR="00691605" w:rsidRPr="008133CF" w:rsidRDefault="00691605" w:rsidP="008133CF">
      <w:pPr>
        <w:pStyle w:val="ListParagraph"/>
      </w:pPr>
      <w:r w:rsidRPr="008133CF">
        <w:t xml:space="preserve">(d)  Secured by means other than a support or lug in the door while the vehicle is operated on a </w:t>
      </w:r>
      <w:proofErr w:type="gramStart"/>
      <w:r w:rsidRPr="008133CF">
        <w:t>highway;</w:t>
      </w:r>
      <w:proofErr w:type="gramEnd"/>
      <w:r w:rsidRPr="008133CF">
        <w:t xml:space="preserve"> </w:t>
      </w:r>
    </w:p>
    <w:p w14:paraId="6852FEB1" w14:textId="77777777" w:rsidR="00691605" w:rsidRPr="008133CF" w:rsidRDefault="00691605" w:rsidP="008133CF">
      <w:pPr>
        <w:pStyle w:val="ListParagraph"/>
      </w:pPr>
      <w:r w:rsidRPr="008133CF">
        <w:t xml:space="preserve">(e)  Capable of raising and lowering a minimum weight of 275 kilograms/606 </w:t>
      </w:r>
      <w:proofErr w:type="gramStart"/>
      <w:r w:rsidRPr="008133CF">
        <w:t>pounds;</w:t>
      </w:r>
      <w:proofErr w:type="gramEnd"/>
      <w:r w:rsidRPr="008133CF">
        <w:t xml:space="preserve"> </w:t>
      </w:r>
    </w:p>
    <w:p w14:paraId="5301BA72" w14:textId="77777777" w:rsidR="00691605" w:rsidRPr="008133CF" w:rsidRDefault="00691605" w:rsidP="008133CF">
      <w:pPr>
        <w:pStyle w:val="ListParagraph"/>
      </w:pPr>
      <w:r w:rsidRPr="008133CF">
        <w:t xml:space="preserve">(f)  A handrail on the </w:t>
      </w:r>
      <w:proofErr w:type="gramStart"/>
      <w:r w:rsidRPr="008133CF">
        <w:t>lift;</w:t>
      </w:r>
      <w:proofErr w:type="gramEnd"/>
      <w:r w:rsidRPr="008133CF">
        <w:t xml:space="preserve"> </w:t>
      </w:r>
    </w:p>
    <w:p w14:paraId="045A81B5" w14:textId="77777777" w:rsidR="00691605" w:rsidRPr="008133CF" w:rsidRDefault="00691605" w:rsidP="008133CF">
      <w:pPr>
        <w:pStyle w:val="ListParagraph"/>
      </w:pPr>
      <w:r w:rsidRPr="008133CF">
        <w:t xml:space="preserve">(g)  A manual backup pump that must be incorporated with the </w:t>
      </w:r>
      <w:proofErr w:type="gramStart"/>
      <w:r w:rsidRPr="008133CF">
        <w:t>lift;</w:t>
      </w:r>
      <w:proofErr w:type="gramEnd"/>
      <w:r w:rsidRPr="008133CF">
        <w:t xml:space="preserve"> </w:t>
      </w:r>
    </w:p>
    <w:p w14:paraId="1F2EAB83" w14:textId="77777777" w:rsidR="00691605" w:rsidRPr="008133CF" w:rsidRDefault="00691605" w:rsidP="008133CF">
      <w:pPr>
        <w:pStyle w:val="ListParagraph"/>
      </w:pPr>
      <w:r w:rsidRPr="008133CF">
        <w:t xml:space="preserve">(h)  An electrical automatic circuit breaker to isolate the hoist electrical system from the Vehicle's electrical system to reduce the likelihood of fire; and </w:t>
      </w:r>
    </w:p>
    <w:p w14:paraId="5C768140" w14:textId="77777777" w:rsidR="00691605" w:rsidRPr="008133CF" w:rsidRDefault="00691605" w:rsidP="008133CF">
      <w:pPr>
        <w:pStyle w:val="ListParagraph"/>
      </w:pPr>
      <w:r w:rsidRPr="008133CF">
        <w:t xml:space="preserve">(i)  Hoist controls mounted inside the accessible vehicle in a position accessible to the passenger system, must incorporate an isolation switch to avoid inadvertent operation of the hoist. </w:t>
      </w:r>
    </w:p>
    <w:p w14:paraId="49496B16" w14:textId="77777777" w:rsidR="00691605" w:rsidRPr="008133CF" w:rsidRDefault="00691605" w:rsidP="008133CF">
      <w:pPr>
        <w:rPr>
          <w:rStyle w:val="SubtleReference"/>
        </w:rPr>
      </w:pPr>
      <w:r w:rsidRPr="008133CF">
        <w:rPr>
          <w:rStyle w:val="SubtleReference"/>
        </w:rPr>
        <w:t xml:space="preserve">(Ordained by Ord. No. 160-2018, § 1, eff. July 20, 2018) </w:t>
      </w:r>
    </w:p>
    <w:p w14:paraId="101A1057" w14:textId="77777777" w:rsidR="008133CF" w:rsidRDefault="008133CF" w:rsidP="008133CF"/>
    <w:p w14:paraId="209E07FB" w14:textId="38A0E911" w:rsidR="00691605" w:rsidRPr="008133CF" w:rsidRDefault="00691605" w:rsidP="008133CF">
      <w:pPr>
        <w:pStyle w:val="Heading1"/>
      </w:pPr>
      <w:r w:rsidRPr="008133CF">
        <w:t xml:space="preserve">Sec. 407-163. - Requirements for Boarding Devices. </w:t>
      </w:r>
    </w:p>
    <w:p w14:paraId="69A4EB9E" w14:textId="77777777" w:rsidR="00691605" w:rsidRPr="008133CF" w:rsidRDefault="00691605" w:rsidP="00C05920">
      <w:pPr>
        <w:pStyle w:val="ListParagraph"/>
      </w:pPr>
      <w:r w:rsidRPr="008133CF">
        <w:t xml:space="preserve">Boarding devices in accessible vehicles must have with the following characteristics: </w:t>
      </w:r>
    </w:p>
    <w:p w14:paraId="76EFF884" w14:textId="77777777" w:rsidR="00691605" w:rsidRPr="008133CF" w:rsidRDefault="00691605" w:rsidP="00C05920">
      <w:pPr>
        <w:pStyle w:val="ListParagraph"/>
      </w:pPr>
      <w:r w:rsidRPr="008133CF">
        <w:t xml:space="preserve">(a)  Able to support a total weight of up to 660 pounds at mid-span. </w:t>
      </w:r>
    </w:p>
    <w:p w14:paraId="6F1DE446" w14:textId="77777777" w:rsidR="00691605" w:rsidRPr="008133CF" w:rsidRDefault="00691605" w:rsidP="00C05920">
      <w:pPr>
        <w:pStyle w:val="ListParagraph"/>
      </w:pPr>
      <w:r w:rsidRPr="008133CF">
        <w:t xml:space="preserve">(b)  Clearly labeled with device's maximum load capacity, both on the boarding device and next to the accessible entrance on the outside of the conveyance. </w:t>
      </w:r>
    </w:p>
    <w:p w14:paraId="7326A69A" w14:textId="77777777" w:rsidR="00C05920" w:rsidRDefault="00C05920" w:rsidP="008133CF"/>
    <w:p w14:paraId="68CB493D" w14:textId="7AA3A610" w:rsidR="00B10AA9" w:rsidRPr="00C05920" w:rsidRDefault="00691605" w:rsidP="008133CF">
      <w:pPr>
        <w:rPr>
          <w:rStyle w:val="SubtleReference"/>
        </w:rPr>
      </w:pPr>
      <w:r w:rsidRPr="00C05920">
        <w:rPr>
          <w:rStyle w:val="SubtleReference"/>
        </w:rPr>
        <w:t>(Ordained by Ord. No. 160</w:t>
      </w:r>
      <w:r w:rsidR="00B10AA9" w:rsidRPr="00C05920">
        <w:rPr>
          <w:rStyle w:val="SubtleReference"/>
        </w:rPr>
        <w:t>-2018, § 1, eff. July 20, 2018)</w:t>
      </w:r>
    </w:p>
    <w:p w14:paraId="61E64268" w14:textId="77777777" w:rsidR="00C05920" w:rsidRDefault="00C05920" w:rsidP="008133CF"/>
    <w:p w14:paraId="59C59415" w14:textId="00E81124" w:rsidR="00691605" w:rsidRPr="008133CF" w:rsidRDefault="00691605" w:rsidP="00C05920">
      <w:pPr>
        <w:pStyle w:val="Heading1"/>
      </w:pPr>
      <w:r w:rsidRPr="008133CF">
        <w:t xml:space="preserve">Sec. 407-165. - Requirements for Doors. </w:t>
      </w:r>
    </w:p>
    <w:p w14:paraId="0BCECB30" w14:textId="77777777" w:rsidR="00691605" w:rsidRPr="008133CF" w:rsidRDefault="00691605" w:rsidP="00C05920">
      <w:pPr>
        <w:pStyle w:val="ListParagraph"/>
      </w:pPr>
      <w:r w:rsidRPr="008133CF">
        <w:t xml:space="preserve">Automatic or power-assisted doors on accessible vehicles must comply with the following: </w:t>
      </w:r>
    </w:p>
    <w:p w14:paraId="1755B6F3" w14:textId="77777777" w:rsidR="00691605" w:rsidRPr="008133CF" w:rsidRDefault="00691605" w:rsidP="00C05920">
      <w:pPr>
        <w:pStyle w:val="ListParagraph"/>
      </w:pPr>
      <w:r w:rsidRPr="008133CF">
        <w:t xml:space="preserve">(a)  Doors may be fully automatic. </w:t>
      </w:r>
    </w:p>
    <w:p w14:paraId="4E5838D5" w14:textId="77777777" w:rsidR="00691605" w:rsidRPr="008133CF" w:rsidRDefault="00691605" w:rsidP="00C05920">
      <w:pPr>
        <w:pStyle w:val="ListParagraph"/>
      </w:pPr>
      <w:r w:rsidRPr="008133CF">
        <w:t xml:space="preserve">(b)  Power-assisted doors must not require passengers to grip or twist controls </w:t>
      </w:r>
      <w:proofErr w:type="gramStart"/>
      <w:r w:rsidRPr="008133CF">
        <w:t>in order to</w:t>
      </w:r>
      <w:proofErr w:type="gramEnd"/>
      <w:r w:rsidRPr="008133CF">
        <w:t xml:space="preserve"> operate opening devices. </w:t>
      </w:r>
    </w:p>
    <w:p w14:paraId="298911D5" w14:textId="77777777" w:rsidR="00691605" w:rsidRPr="008133CF" w:rsidRDefault="00691605" w:rsidP="00C05920">
      <w:pPr>
        <w:pStyle w:val="ListParagraph"/>
      </w:pPr>
      <w:r w:rsidRPr="008133CF">
        <w:t xml:space="preserve">(c)  Operators may provide equivalent access to conveyances by opening manual doors for passengers with a disability. </w:t>
      </w:r>
    </w:p>
    <w:p w14:paraId="0A7DD2AD" w14:textId="77777777" w:rsidR="00691605" w:rsidRPr="00C05920" w:rsidRDefault="00691605" w:rsidP="008133CF">
      <w:pPr>
        <w:rPr>
          <w:rStyle w:val="SubtleReference"/>
        </w:rPr>
      </w:pPr>
      <w:r w:rsidRPr="00C05920">
        <w:rPr>
          <w:rStyle w:val="SubtleReference"/>
        </w:rPr>
        <w:t xml:space="preserve">(Ordained by Ord. No. 160-2018, § 1, eff. July 20, 2018) </w:t>
      </w:r>
    </w:p>
    <w:p w14:paraId="1807F677" w14:textId="77777777" w:rsidR="00691605" w:rsidRPr="008133CF" w:rsidRDefault="00691605" w:rsidP="00C05920">
      <w:pPr>
        <w:pStyle w:val="Heading1"/>
      </w:pPr>
      <w:r w:rsidRPr="008133CF">
        <w:t xml:space="preserve">Sec. 407-167. - Accessibility for Passengers Who are Blind or Have Low Vision. </w:t>
      </w:r>
    </w:p>
    <w:p w14:paraId="0486EEE1" w14:textId="77777777" w:rsidR="00691605" w:rsidRPr="008133CF" w:rsidRDefault="00691605" w:rsidP="00C05920">
      <w:pPr>
        <w:pStyle w:val="ListParagraph"/>
      </w:pPr>
      <w:r w:rsidRPr="008133CF">
        <w:t xml:space="preserve">(a)  The standards in this section are not required for a vehicle to meet the definition of an accessible vehicle. These standards are suggested for all public vehicles, not only for accessible vehicles, to ensure accessibility for passengers who are blind or have low vision. </w:t>
      </w:r>
    </w:p>
    <w:p w14:paraId="4786D154" w14:textId="77777777" w:rsidR="00691605" w:rsidRPr="008133CF" w:rsidRDefault="00691605" w:rsidP="00C05920">
      <w:pPr>
        <w:pStyle w:val="ListParagraph"/>
      </w:pPr>
      <w:r w:rsidRPr="008133CF">
        <w:t xml:space="preserve">(b)  All signs in public vehicles must incorporate raised lettering or symbols that are at least 0.03 inches above the surface of the sign. </w:t>
      </w:r>
    </w:p>
    <w:p w14:paraId="1A196812" w14:textId="77777777" w:rsidR="00691605" w:rsidRPr="008133CF" w:rsidRDefault="00691605" w:rsidP="00C05920">
      <w:pPr>
        <w:pStyle w:val="ListParagraph"/>
      </w:pPr>
      <w:r w:rsidRPr="008133CF">
        <w:t xml:space="preserve">(c)  Operators or providers of public vehicles must supplement all notices with Braille characters, which must be placed to the left of the raised characters. </w:t>
      </w:r>
    </w:p>
    <w:p w14:paraId="5BBA4B3C" w14:textId="77777777" w:rsidR="00691605" w:rsidRPr="008133CF" w:rsidRDefault="00691605" w:rsidP="00C05920">
      <w:pPr>
        <w:pStyle w:val="ListParagraph"/>
      </w:pPr>
      <w:r w:rsidRPr="008133CF">
        <w:lastRenderedPageBreak/>
        <w:t xml:space="preserve">(d)  All public vehicles must provide a defined color high contrast on the inside and outside of vehicle, including passenger monitor controls, license numbers, complaint information, telephone numbers, and fares. Yellow letters on black background with both upper and lower-case lettering is recommended. </w:t>
      </w:r>
    </w:p>
    <w:p w14:paraId="14E52EB1" w14:textId="77777777" w:rsidR="00691605" w:rsidRPr="008133CF" w:rsidRDefault="00691605" w:rsidP="00C05920">
      <w:pPr>
        <w:pStyle w:val="ListParagraph"/>
      </w:pPr>
      <w:r w:rsidRPr="008133CF">
        <w:t xml:space="preserve">(e)  In addition to the above, public vehicles must include the following features to accommodate people who are blind or have low vision: </w:t>
      </w:r>
    </w:p>
    <w:p w14:paraId="373CF360" w14:textId="66A3025C" w:rsidR="00691605" w:rsidRPr="008133CF" w:rsidRDefault="00691605" w:rsidP="00C05920">
      <w:pPr>
        <w:pStyle w:val="ListParagraph"/>
        <w:numPr>
          <w:ilvl w:val="0"/>
          <w:numId w:val="3"/>
        </w:numPr>
      </w:pPr>
      <w:r w:rsidRPr="008133CF">
        <w:t xml:space="preserve"> Enhanced lighting for controls and </w:t>
      </w:r>
      <w:proofErr w:type="gramStart"/>
      <w:r w:rsidRPr="008133CF">
        <w:t>payment;</w:t>
      </w:r>
      <w:proofErr w:type="gramEnd"/>
      <w:r w:rsidRPr="008133CF">
        <w:t xml:space="preserve"> </w:t>
      </w:r>
    </w:p>
    <w:p w14:paraId="385170C2" w14:textId="7F148F40" w:rsidR="00691605" w:rsidRPr="008133CF" w:rsidRDefault="00691605" w:rsidP="00C05920">
      <w:pPr>
        <w:pStyle w:val="ListParagraph"/>
        <w:numPr>
          <w:ilvl w:val="0"/>
          <w:numId w:val="3"/>
        </w:numPr>
      </w:pPr>
      <w:r w:rsidRPr="008133CF">
        <w:t xml:space="preserve"> High color contrast handles and floor area </w:t>
      </w:r>
      <w:proofErr w:type="gramStart"/>
      <w:r w:rsidRPr="008133CF">
        <w:t>definition;</w:t>
      </w:r>
      <w:proofErr w:type="gramEnd"/>
      <w:r w:rsidRPr="008133CF">
        <w:t xml:space="preserve"> </w:t>
      </w:r>
    </w:p>
    <w:p w14:paraId="275F95E0" w14:textId="52C8904C" w:rsidR="00691605" w:rsidRPr="008133CF" w:rsidRDefault="00691605" w:rsidP="00C05920">
      <w:pPr>
        <w:pStyle w:val="ListParagraph"/>
        <w:numPr>
          <w:ilvl w:val="0"/>
          <w:numId w:val="3"/>
        </w:numPr>
      </w:pPr>
      <w:r w:rsidRPr="008133CF">
        <w:t xml:space="preserve"> Talking </w:t>
      </w:r>
      <w:proofErr w:type="gramStart"/>
      <w:r w:rsidRPr="008133CF">
        <w:t>meter;</w:t>
      </w:r>
      <w:proofErr w:type="gramEnd"/>
      <w:r w:rsidRPr="008133CF">
        <w:t xml:space="preserve"> </w:t>
      </w:r>
    </w:p>
    <w:p w14:paraId="19056C39" w14:textId="73548BCC" w:rsidR="00691605" w:rsidRPr="008133CF" w:rsidRDefault="00691605" w:rsidP="00C05920">
      <w:pPr>
        <w:pStyle w:val="ListParagraph"/>
        <w:numPr>
          <w:ilvl w:val="0"/>
          <w:numId w:val="3"/>
        </w:numPr>
      </w:pPr>
      <w:r w:rsidRPr="008133CF">
        <w:t xml:space="preserve"> Underfoot tactile indicators; and </w:t>
      </w:r>
    </w:p>
    <w:p w14:paraId="001582E1" w14:textId="0D84094C" w:rsidR="00691605" w:rsidRPr="008133CF" w:rsidRDefault="00691605" w:rsidP="00C05920">
      <w:pPr>
        <w:pStyle w:val="ListParagraph"/>
        <w:numPr>
          <w:ilvl w:val="0"/>
          <w:numId w:val="3"/>
        </w:numPr>
      </w:pPr>
      <w:r w:rsidRPr="008133CF">
        <w:t xml:space="preserve"> Microphone between driver and passenger. </w:t>
      </w:r>
    </w:p>
    <w:p w14:paraId="544A9FBE" w14:textId="77777777" w:rsidR="00691605" w:rsidRPr="00C05920" w:rsidRDefault="00691605" w:rsidP="00C05920">
      <w:pPr>
        <w:rPr>
          <w:rStyle w:val="SubtleReference"/>
        </w:rPr>
      </w:pPr>
      <w:r w:rsidRPr="00C05920">
        <w:rPr>
          <w:rStyle w:val="SubtleReference"/>
        </w:rPr>
        <w:t>(Ordained by Ord. No. 16</w:t>
      </w:r>
      <w:r w:rsidR="009D213F" w:rsidRPr="00C05920">
        <w:rPr>
          <w:rStyle w:val="SubtleReference"/>
        </w:rPr>
        <w:t xml:space="preserve">0-2018, § 1, eff. July 20, 2018) </w:t>
      </w:r>
    </w:p>
    <w:p w14:paraId="4DDF2A18" w14:textId="77777777" w:rsidR="009D213F" w:rsidRPr="00C05920" w:rsidRDefault="009D213F" w:rsidP="00C05920">
      <w:pPr>
        <w:rPr>
          <w:rStyle w:val="SubtleReference"/>
        </w:rPr>
      </w:pPr>
    </w:p>
    <w:p w14:paraId="055EBBAE" w14:textId="77777777" w:rsidR="009D213F" w:rsidRPr="008133CF" w:rsidRDefault="009D213F" w:rsidP="00C05920">
      <w:pPr>
        <w:pStyle w:val="Heading1"/>
      </w:pPr>
      <w:r w:rsidRPr="008133CF">
        <w:t xml:space="preserve">Sec. 407-169. - Accessibility for Passengers Who are Deaf or Hard-of-Hearing. </w:t>
      </w:r>
    </w:p>
    <w:p w14:paraId="1E52B756" w14:textId="77777777" w:rsidR="009D213F" w:rsidRPr="008133CF" w:rsidRDefault="009D213F" w:rsidP="00C05920">
      <w:pPr>
        <w:pStyle w:val="ListParagraph"/>
      </w:pPr>
      <w:r w:rsidRPr="008133CF">
        <w:t xml:space="preserve">(a)  The standards in this section are not required for a vehicle to meet the definition of an accessible vehicle. These standards are suggested for all public vehicles, not only for accessible vehicles, to ensure accessibility for passengers who are deaf or hard-of-hearing. </w:t>
      </w:r>
    </w:p>
    <w:p w14:paraId="66502FC3" w14:textId="77777777" w:rsidR="009D213F" w:rsidRPr="008133CF" w:rsidRDefault="009D213F" w:rsidP="00C05920">
      <w:pPr>
        <w:pStyle w:val="ListParagraph"/>
      </w:pPr>
      <w:r w:rsidRPr="008133CF">
        <w:t>(b)  Passengers in accessible vehicles who are deaf or are hard-of-hearing must be able to receive a message equivalent to the message received by people who are not deaf or hard of hearing. Public vehicles must incorporate assistive listening/audible information systems (</w:t>
      </w:r>
      <w:proofErr w:type="gramStart"/>
      <w:r w:rsidRPr="008133CF">
        <w:t>i.e.</w:t>
      </w:r>
      <w:proofErr w:type="gramEnd"/>
      <w:r w:rsidRPr="008133CF">
        <w:t xml:space="preserve"> voice to text, hearing loop, captioning). </w:t>
      </w:r>
    </w:p>
    <w:p w14:paraId="2D453DA8" w14:textId="77777777" w:rsidR="009D213F" w:rsidRPr="008133CF" w:rsidRDefault="009D213F" w:rsidP="00C05920">
      <w:pPr>
        <w:pStyle w:val="ListParagraph"/>
      </w:pPr>
      <w:r w:rsidRPr="008133CF">
        <w:t xml:space="preserve">(c)  The public vehicle must provide a visual cue that the vehicle is pulling over for pick-up. </w:t>
      </w:r>
    </w:p>
    <w:p w14:paraId="545B2C7F" w14:textId="77777777" w:rsidR="009D213F" w:rsidRPr="00C05920" w:rsidRDefault="009D213F" w:rsidP="008133CF">
      <w:pPr>
        <w:rPr>
          <w:rStyle w:val="SubtleReference"/>
        </w:rPr>
      </w:pPr>
      <w:r w:rsidRPr="00C05920">
        <w:rPr>
          <w:rStyle w:val="SubtleReference"/>
        </w:rPr>
        <w:t>(Ordained by Ord. No. 160-2018, § 1, eff. July 20, 2018)</w:t>
      </w:r>
    </w:p>
    <w:p w14:paraId="48C6F581" w14:textId="77777777" w:rsidR="009D213F" w:rsidRPr="008133CF" w:rsidRDefault="009D213F" w:rsidP="00C05920">
      <w:pPr>
        <w:pStyle w:val="Heading1"/>
      </w:pPr>
      <w:r w:rsidRPr="008133CF">
        <w:t xml:space="preserve">Sec. 407-171. - Location of Care Givers, Assistants, and Service Animals. </w:t>
      </w:r>
    </w:p>
    <w:p w14:paraId="13C528E3" w14:textId="77777777" w:rsidR="009D213F" w:rsidRPr="008133CF" w:rsidRDefault="009D213F" w:rsidP="00C05920">
      <w:pPr>
        <w:pStyle w:val="ListParagraph"/>
      </w:pPr>
      <w:r w:rsidRPr="008133CF">
        <w:t xml:space="preserve">(a)  On booked services in accessible vehicles, operators must locate care givers, </w:t>
      </w:r>
      <w:proofErr w:type="gramStart"/>
      <w:r w:rsidRPr="008133CF">
        <w:t>assistants</w:t>
      </w:r>
      <w:proofErr w:type="gramEnd"/>
      <w:r w:rsidRPr="008133CF">
        <w:t xml:space="preserve"> or service animals with the passenger with whom they are travelling. </w:t>
      </w:r>
    </w:p>
    <w:p w14:paraId="0DBE49D6" w14:textId="77777777" w:rsidR="009D213F" w:rsidRPr="008133CF" w:rsidRDefault="009D213F" w:rsidP="00C05920">
      <w:pPr>
        <w:pStyle w:val="ListParagraph"/>
      </w:pPr>
      <w:r w:rsidRPr="008133CF">
        <w:t xml:space="preserve">(b)  In the case of care givers or assistants, this would normally be in an adjoining seat. </w:t>
      </w:r>
    </w:p>
    <w:p w14:paraId="58234127" w14:textId="77777777" w:rsidR="009D213F" w:rsidRPr="008133CF" w:rsidRDefault="009D213F" w:rsidP="00C05920">
      <w:pPr>
        <w:pStyle w:val="ListParagraph"/>
      </w:pPr>
      <w:r w:rsidRPr="008133CF">
        <w:t xml:space="preserve">(c)  If a passenger is traveling with a service animal, the animal must be able to </w:t>
      </w:r>
      <w:proofErr w:type="gramStart"/>
      <w:r w:rsidRPr="008133CF">
        <w:t>accompany the passenger at all times</w:t>
      </w:r>
      <w:proofErr w:type="gramEnd"/>
      <w:r w:rsidRPr="008133CF">
        <w:t xml:space="preserve"> and to travel without encroaching onto an access path. </w:t>
      </w:r>
    </w:p>
    <w:p w14:paraId="5B8747AA" w14:textId="77777777" w:rsidR="009D213F" w:rsidRPr="00C05920" w:rsidRDefault="009D213F" w:rsidP="008133CF">
      <w:pPr>
        <w:rPr>
          <w:rStyle w:val="SubtleReference"/>
        </w:rPr>
      </w:pPr>
      <w:r w:rsidRPr="00C05920">
        <w:rPr>
          <w:rStyle w:val="SubtleReference"/>
        </w:rPr>
        <w:t xml:space="preserve">(Ordained by Ord. No. 160-2018, § 1, eff. July 20, 2018) </w:t>
      </w:r>
    </w:p>
    <w:p w14:paraId="6FD51E12" w14:textId="77777777" w:rsidR="009D213F" w:rsidRPr="008133CF" w:rsidRDefault="009D213F" w:rsidP="00C05920">
      <w:pPr>
        <w:pStyle w:val="Heading1"/>
      </w:pPr>
      <w:r w:rsidRPr="008133CF">
        <w:t xml:space="preserve">Sec. 407-173. - Fare payment and Ticket Validation Systems. </w:t>
      </w:r>
    </w:p>
    <w:p w14:paraId="5DEF8628" w14:textId="77777777" w:rsidR="009D213F" w:rsidRPr="008133CF" w:rsidRDefault="009D213F" w:rsidP="00C05920">
      <w:pPr>
        <w:pStyle w:val="ListParagraph"/>
      </w:pPr>
      <w:r w:rsidRPr="008133CF">
        <w:t xml:space="preserve">(a)  Fare payment and ticket validation systems in accessible vehicles must not require actions from passengers with a disability that exceed the requirements for other passengers, and a wheelchair user must have the ability to reach the payment system from the wheelchair location. </w:t>
      </w:r>
    </w:p>
    <w:p w14:paraId="48FAA2D8" w14:textId="77777777" w:rsidR="009D213F" w:rsidRPr="008133CF" w:rsidRDefault="009D213F" w:rsidP="00C05920">
      <w:pPr>
        <w:pStyle w:val="ListParagraph"/>
      </w:pPr>
      <w:r w:rsidRPr="008133CF">
        <w:t xml:space="preserve">(b)  For passengers who have difficulties with standard fare payment systems, operators and providers of accessible vehicles must offer a form of payment that meets equivalent access principles. </w:t>
      </w:r>
    </w:p>
    <w:p w14:paraId="52460B0A" w14:textId="77777777" w:rsidR="009D213F" w:rsidRPr="00C05920" w:rsidRDefault="009D213F" w:rsidP="008133CF">
      <w:pPr>
        <w:rPr>
          <w:rStyle w:val="SubtleReference"/>
        </w:rPr>
      </w:pPr>
      <w:r w:rsidRPr="00C05920">
        <w:rPr>
          <w:rStyle w:val="SubtleReference"/>
        </w:rPr>
        <w:t>(Ordained by Ord. No. 160-2018, § 1, eff. July 20, 2018)</w:t>
      </w:r>
    </w:p>
    <w:sectPr w:rsidR="009D213F" w:rsidRPr="00C05920" w:rsidSect="00652018">
      <w:pgSz w:w="12240" w:h="15840"/>
      <w:pgMar w:top="864" w:right="1152" w:bottom="864" w:left="1152"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9E58BE"/>
    <w:multiLevelType w:val="hybridMultilevel"/>
    <w:tmpl w:val="B1CEC592"/>
    <w:lvl w:ilvl="0" w:tplc="0762AF8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18F51770"/>
    <w:multiLevelType w:val="hybridMultilevel"/>
    <w:tmpl w:val="CCFC70E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15:restartNumberingAfterBreak="0">
    <w:nsid w:val="6FAF67BD"/>
    <w:multiLevelType w:val="hybridMultilevel"/>
    <w:tmpl w:val="14F41D06"/>
    <w:lvl w:ilvl="0" w:tplc="0762AF8C">
      <w:start w:val="1"/>
      <w:numFmt w:val="decimal"/>
      <w:lvlText w:val="(%1)"/>
      <w:lvlJc w:val="left"/>
      <w:pPr>
        <w:ind w:left="180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7F8722DA"/>
    <w:multiLevelType w:val="hybridMultilevel"/>
    <w:tmpl w:val="2C201002"/>
    <w:lvl w:ilvl="0" w:tplc="0762AF8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1"/>
  </w:num>
  <w:num w:numId="2">
    <w:abstractNumId w:val="3"/>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44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64ACB"/>
    <w:rsid w:val="00001916"/>
    <w:rsid w:val="0000564B"/>
    <w:rsid w:val="00012E8A"/>
    <w:rsid w:val="000145EC"/>
    <w:rsid w:val="000177B5"/>
    <w:rsid w:val="00020989"/>
    <w:rsid w:val="00025059"/>
    <w:rsid w:val="00027672"/>
    <w:rsid w:val="00043C4D"/>
    <w:rsid w:val="00043EB3"/>
    <w:rsid w:val="00052A3F"/>
    <w:rsid w:val="00061A88"/>
    <w:rsid w:val="000624C3"/>
    <w:rsid w:val="00067043"/>
    <w:rsid w:val="00067B59"/>
    <w:rsid w:val="0007071B"/>
    <w:rsid w:val="00073394"/>
    <w:rsid w:val="00092011"/>
    <w:rsid w:val="00096BE4"/>
    <w:rsid w:val="000970AF"/>
    <w:rsid w:val="000A0D5A"/>
    <w:rsid w:val="000A2738"/>
    <w:rsid w:val="000B7F9B"/>
    <w:rsid w:val="000D3266"/>
    <w:rsid w:val="000D6CDF"/>
    <w:rsid w:val="000D71F1"/>
    <w:rsid w:val="000E4113"/>
    <w:rsid w:val="000F06AE"/>
    <w:rsid w:val="000F17C9"/>
    <w:rsid w:val="000F4FF6"/>
    <w:rsid w:val="000F604E"/>
    <w:rsid w:val="000F63FC"/>
    <w:rsid w:val="001023BF"/>
    <w:rsid w:val="00102BBE"/>
    <w:rsid w:val="00103AEF"/>
    <w:rsid w:val="00112AC8"/>
    <w:rsid w:val="00112C57"/>
    <w:rsid w:val="0011705D"/>
    <w:rsid w:val="0012092C"/>
    <w:rsid w:val="00120EDD"/>
    <w:rsid w:val="001239BC"/>
    <w:rsid w:val="00143E9C"/>
    <w:rsid w:val="001471B2"/>
    <w:rsid w:val="00150BDF"/>
    <w:rsid w:val="001529A1"/>
    <w:rsid w:val="001604AD"/>
    <w:rsid w:val="00164ACB"/>
    <w:rsid w:val="0016732B"/>
    <w:rsid w:val="00170DE8"/>
    <w:rsid w:val="001751B6"/>
    <w:rsid w:val="0017629B"/>
    <w:rsid w:val="00181A5C"/>
    <w:rsid w:val="001838E6"/>
    <w:rsid w:val="001A3357"/>
    <w:rsid w:val="001A69DF"/>
    <w:rsid w:val="001B3429"/>
    <w:rsid w:val="001C1E56"/>
    <w:rsid w:val="001C3C2F"/>
    <w:rsid w:val="001C7813"/>
    <w:rsid w:val="001D1745"/>
    <w:rsid w:val="001E05EE"/>
    <w:rsid w:val="001E1C40"/>
    <w:rsid w:val="001E4A4A"/>
    <w:rsid w:val="001E57F6"/>
    <w:rsid w:val="001E7DF5"/>
    <w:rsid w:val="001F3FD4"/>
    <w:rsid w:val="00203168"/>
    <w:rsid w:val="00205A07"/>
    <w:rsid w:val="00211DA0"/>
    <w:rsid w:val="00214C6D"/>
    <w:rsid w:val="00217DE9"/>
    <w:rsid w:val="00220EB2"/>
    <w:rsid w:val="00226777"/>
    <w:rsid w:val="002333C3"/>
    <w:rsid w:val="00234197"/>
    <w:rsid w:val="00242B95"/>
    <w:rsid w:val="00243D3F"/>
    <w:rsid w:val="0024561E"/>
    <w:rsid w:val="002525F1"/>
    <w:rsid w:val="00266273"/>
    <w:rsid w:val="00267556"/>
    <w:rsid w:val="0027232E"/>
    <w:rsid w:val="00276C3C"/>
    <w:rsid w:val="002965A0"/>
    <w:rsid w:val="00296B08"/>
    <w:rsid w:val="002A5C0A"/>
    <w:rsid w:val="002B36CC"/>
    <w:rsid w:val="002C250A"/>
    <w:rsid w:val="002C4237"/>
    <w:rsid w:val="002C43CF"/>
    <w:rsid w:val="002C5108"/>
    <w:rsid w:val="002C5774"/>
    <w:rsid w:val="002C6242"/>
    <w:rsid w:val="002C6E5F"/>
    <w:rsid w:val="002E2344"/>
    <w:rsid w:val="002E2CC7"/>
    <w:rsid w:val="002F5604"/>
    <w:rsid w:val="0030214B"/>
    <w:rsid w:val="00303A07"/>
    <w:rsid w:val="00306C31"/>
    <w:rsid w:val="003074B6"/>
    <w:rsid w:val="003112A9"/>
    <w:rsid w:val="0031143B"/>
    <w:rsid w:val="00314754"/>
    <w:rsid w:val="003167EE"/>
    <w:rsid w:val="003245BF"/>
    <w:rsid w:val="00326303"/>
    <w:rsid w:val="00331DA2"/>
    <w:rsid w:val="003374F6"/>
    <w:rsid w:val="00337CA9"/>
    <w:rsid w:val="0034625E"/>
    <w:rsid w:val="00350177"/>
    <w:rsid w:val="00351BE3"/>
    <w:rsid w:val="00354E13"/>
    <w:rsid w:val="0036571B"/>
    <w:rsid w:val="00377AA1"/>
    <w:rsid w:val="00383ED4"/>
    <w:rsid w:val="00390DC7"/>
    <w:rsid w:val="003916C5"/>
    <w:rsid w:val="00396324"/>
    <w:rsid w:val="003A1F6D"/>
    <w:rsid w:val="003A43B7"/>
    <w:rsid w:val="003B67F5"/>
    <w:rsid w:val="003C4596"/>
    <w:rsid w:val="003C5DA6"/>
    <w:rsid w:val="003E6EE9"/>
    <w:rsid w:val="003E743D"/>
    <w:rsid w:val="003F23F6"/>
    <w:rsid w:val="003F2D61"/>
    <w:rsid w:val="003F4CB5"/>
    <w:rsid w:val="00400618"/>
    <w:rsid w:val="00402AEF"/>
    <w:rsid w:val="00405935"/>
    <w:rsid w:val="00410A46"/>
    <w:rsid w:val="00422754"/>
    <w:rsid w:val="00425149"/>
    <w:rsid w:val="004372EA"/>
    <w:rsid w:val="00437ED5"/>
    <w:rsid w:val="004532DD"/>
    <w:rsid w:val="004558FF"/>
    <w:rsid w:val="0045688F"/>
    <w:rsid w:val="00463F2D"/>
    <w:rsid w:val="0046715C"/>
    <w:rsid w:val="00470561"/>
    <w:rsid w:val="00472F42"/>
    <w:rsid w:val="00476AA4"/>
    <w:rsid w:val="004775C1"/>
    <w:rsid w:val="00480883"/>
    <w:rsid w:val="004831DB"/>
    <w:rsid w:val="00487F70"/>
    <w:rsid w:val="0049074A"/>
    <w:rsid w:val="004A1749"/>
    <w:rsid w:val="004A3664"/>
    <w:rsid w:val="004A5277"/>
    <w:rsid w:val="004B22E8"/>
    <w:rsid w:val="004B5DD9"/>
    <w:rsid w:val="004C2A07"/>
    <w:rsid w:val="004C4FB5"/>
    <w:rsid w:val="004C7E3D"/>
    <w:rsid w:val="004D688C"/>
    <w:rsid w:val="004D7C8A"/>
    <w:rsid w:val="004E3185"/>
    <w:rsid w:val="004E4B2E"/>
    <w:rsid w:val="004F216F"/>
    <w:rsid w:val="004F39B3"/>
    <w:rsid w:val="004F484C"/>
    <w:rsid w:val="004F64A8"/>
    <w:rsid w:val="004F744A"/>
    <w:rsid w:val="00505190"/>
    <w:rsid w:val="0051146A"/>
    <w:rsid w:val="00514B7E"/>
    <w:rsid w:val="005177F0"/>
    <w:rsid w:val="00517E8E"/>
    <w:rsid w:val="0054134D"/>
    <w:rsid w:val="00542A76"/>
    <w:rsid w:val="005445AD"/>
    <w:rsid w:val="00545C48"/>
    <w:rsid w:val="00546DDE"/>
    <w:rsid w:val="00551DEA"/>
    <w:rsid w:val="00555AD2"/>
    <w:rsid w:val="005570E5"/>
    <w:rsid w:val="005608B1"/>
    <w:rsid w:val="00564403"/>
    <w:rsid w:val="005709DB"/>
    <w:rsid w:val="00571A99"/>
    <w:rsid w:val="00572327"/>
    <w:rsid w:val="0057511B"/>
    <w:rsid w:val="005757C0"/>
    <w:rsid w:val="005767E1"/>
    <w:rsid w:val="00591EA2"/>
    <w:rsid w:val="005B7B49"/>
    <w:rsid w:val="005C0C41"/>
    <w:rsid w:val="005C15B7"/>
    <w:rsid w:val="005C6A34"/>
    <w:rsid w:val="005D09AD"/>
    <w:rsid w:val="005D2C31"/>
    <w:rsid w:val="005F0395"/>
    <w:rsid w:val="005F101E"/>
    <w:rsid w:val="005F244A"/>
    <w:rsid w:val="005F2698"/>
    <w:rsid w:val="005F369F"/>
    <w:rsid w:val="005F552E"/>
    <w:rsid w:val="0060126C"/>
    <w:rsid w:val="00601C31"/>
    <w:rsid w:val="006032C8"/>
    <w:rsid w:val="006035BE"/>
    <w:rsid w:val="00605A78"/>
    <w:rsid w:val="00605B47"/>
    <w:rsid w:val="00605F0A"/>
    <w:rsid w:val="00612539"/>
    <w:rsid w:val="00612C3B"/>
    <w:rsid w:val="00614500"/>
    <w:rsid w:val="00614B0D"/>
    <w:rsid w:val="00623012"/>
    <w:rsid w:val="00626142"/>
    <w:rsid w:val="006408B7"/>
    <w:rsid w:val="00647293"/>
    <w:rsid w:val="00652018"/>
    <w:rsid w:val="00652299"/>
    <w:rsid w:val="006524F2"/>
    <w:rsid w:val="00652BFD"/>
    <w:rsid w:val="00656982"/>
    <w:rsid w:val="006579E8"/>
    <w:rsid w:val="0066021B"/>
    <w:rsid w:val="00660F62"/>
    <w:rsid w:val="006615D4"/>
    <w:rsid w:val="006616B8"/>
    <w:rsid w:val="0066308F"/>
    <w:rsid w:val="0067389A"/>
    <w:rsid w:val="00680280"/>
    <w:rsid w:val="006817F7"/>
    <w:rsid w:val="00682557"/>
    <w:rsid w:val="00682A21"/>
    <w:rsid w:val="006866BF"/>
    <w:rsid w:val="00686E12"/>
    <w:rsid w:val="00690C35"/>
    <w:rsid w:val="00691605"/>
    <w:rsid w:val="00695581"/>
    <w:rsid w:val="006A67B9"/>
    <w:rsid w:val="006B39C3"/>
    <w:rsid w:val="006B7A45"/>
    <w:rsid w:val="006C030E"/>
    <w:rsid w:val="006C0478"/>
    <w:rsid w:val="006C4BED"/>
    <w:rsid w:val="006C6CA2"/>
    <w:rsid w:val="006D15D6"/>
    <w:rsid w:val="006D2828"/>
    <w:rsid w:val="006D4241"/>
    <w:rsid w:val="006E3FB4"/>
    <w:rsid w:val="006E5FAC"/>
    <w:rsid w:val="006F4D39"/>
    <w:rsid w:val="006F5F26"/>
    <w:rsid w:val="00701A53"/>
    <w:rsid w:val="00704223"/>
    <w:rsid w:val="00710EFD"/>
    <w:rsid w:val="00716EF2"/>
    <w:rsid w:val="007212A7"/>
    <w:rsid w:val="007427FB"/>
    <w:rsid w:val="00752048"/>
    <w:rsid w:val="00760630"/>
    <w:rsid w:val="00761659"/>
    <w:rsid w:val="00781B0A"/>
    <w:rsid w:val="00784089"/>
    <w:rsid w:val="00793292"/>
    <w:rsid w:val="00793611"/>
    <w:rsid w:val="00796068"/>
    <w:rsid w:val="007A07C8"/>
    <w:rsid w:val="007A3E8D"/>
    <w:rsid w:val="007A5718"/>
    <w:rsid w:val="007B0673"/>
    <w:rsid w:val="007B541B"/>
    <w:rsid w:val="007C6C75"/>
    <w:rsid w:val="007D7A81"/>
    <w:rsid w:val="007E48A3"/>
    <w:rsid w:val="007E4AE8"/>
    <w:rsid w:val="007F7439"/>
    <w:rsid w:val="00807A56"/>
    <w:rsid w:val="00807E42"/>
    <w:rsid w:val="00811217"/>
    <w:rsid w:val="008120B5"/>
    <w:rsid w:val="008133CF"/>
    <w:rsid w:val="00816943"/>
    <w:rsid w:val="00816CA2"/>
    <w:rsid w:val="0082420A"/>
    <w:rsid w:val="0082613D"/>
    <w:rsid w:val="008278DB"/>
    <w:rsid w:val="00840728"/>
    <w:rsid w:val="008408FF"/>
    <w:rsid w:val="00841BBD"/>
    <w:rsid w:val="00844161"/>
    <w:rsid w:val="00844E04"/>
    <w:rsid w:val="00852A26"/>
    <w:rsid w:val="008577FD"/>
    <w:rsid w:val="00862507"/>
    <w:rsid w:val="008627E2"/>
    <w:rsid w:val="008937A3"/>
    <w:rsid w:val="008A1C6D"/>
    <w:rsid w:val="008A30F4"/>
    <w:rsid w:val="008A6E43"/>
    <w:rsid w:val="008A7A30"/>
    <w:rsid w:val="008B54EC"/>
    <w:rsid w:val="008B5D5B"/>
    <w:rsid w:val="008C0EBC"/>
    <w:rsid w:val="008C2E4F"/>
    <w:rsid w:val="008D1732"/>
    <w:rsid w:val="008D28E7"/>
    <w:rsid w:val="008D371C"/>
    <w:rsid w:val="008D4178"/>
    <w:rsid w:val="008D5342"/>
    <w:rsid w:val="008E0EA3"/>
    <w:rsid w:val="008E3013"/>
    <w:rsid w:val="008E6272"/>
    <w:rsid w:val="008F28CD"/>
    <w:rsid w:val="008F62CA"/>
    <w:rsid w:val="009006E3"/>
    <w:rsid w:val="009014DF"/>
    <w:rsid w:val="00903D31"/>
    <w:rsid w:val="009051F8"/>
    <w:rsid w:val="00905D01"/>
    <w:rsid w:val="00911232"/>
    <w:rsid w:val="009116E2"/>
    <w:rsid w:val="0091472D"/>
    <w:rsid w:val="009154E3"/>
    <w:rsid w:val="00915E9B"/>
    <w:rsid w:val="00922777"/>
    <w:rsid w:val="00924A70"/>
    <w:rsid w:val="00924FC0"/>
    <w:rsid w:val="00935133"/>
    <w:rsid w:val="00942B29"/>
    <w:rsid w:val="00944D63"/>
    <w:rsid w:val="00946A5B"/>
    <w:rsid w:val="009470A9"/>
    <w:rsid w:val="0094710B"/>
    <w:rsid w:val="00952455"/>
    <w:rsid w:val="00957BB9"/>
    <w:rsid w:val="009638F9"/>
    <w:rsid w:val="00965102"/>
    <w:rsid w:val="00977C79"/>
    <w:rsid w:val="00982E79"/>
    <w:rsid w:val="009867E1"/>
    <w:rsid w:val="00992848"/>
    <w:rsid w:val="00994C0B"/>
    <w:rsid w:val="00996249"/>
    <w:rsid w:val="0099673F"/>
    <w:rsid w:val="009A22BC"/>
    <w:rsid w:val="009A400C"/>
    <w:rsid w:val="009A6B99"/>
    <w:rsid w:val="009C15BA"/>
    <w:rsid w:val="009C41EB"/>
    <w:rsid w:val="009C5C5B"/>
    <w:rsid w:val="009C63E8"/>
    <w:rsid w:val="009D213F"/>
    <w:rsid w:val="009E4F51"/>
    <w:rsid w:val="009E627B"/>
    <w:rsid w:val="009F0B1F"/>
    <w:rsid w:val="009F53FB"/>
    <w:rsid w:val="00A00A35"/>
    <w:rsid w:val="00A11386"/>
    <w:rsid w:val="00A13014"/>
    <w:rsid w:val="00A217F2"/>
    <w:rsid w:val="00A240CE"/>
    <w:rsid w:val="00A2668B"/>
    <w:rsid w:val="00A32B63"/>
    <w:rsid w:val="00A3360D"/>
    <w:rsid w:val="00A35BCA"/>
    <w:rsid w:val="00A3794E"/>
    <w:rsid w:val="00A43CA8"/>
    <w:rsid w:val="00A44C7D"/>
    <w:rsid w:val="00A44CA4"/>
    <w:rsid w:val="00A45AE0"/>
    <w:rsid w:val="00A50D85"/>
    <w:rsid w:val="00A51FDC"/>
    <w:rsid w:val="00A57680"/>
    <w:rsid w:val="00A57C42"/>
    <w:rsid w:val="00A67277"/>
    <w:rsid w:val="00A70EB8"/>
    <w:rsid w:val="00A7248D"/>
    <w:rsid w:val="00A7469B"/>
    <w:rsid w:val="00A7596D"/>
    <w:rsid w:val="00A81B2C"/>
    <w:rsid w:val="00A90048"/>
    <w:rsid w:val="00A92E41"/>
    <w:rsid w:val="00AA0219"/>
    <w:rsid w:val="00AA04F6"/>
    <w:rsid w:val="00AA110A"/>
    <w:rsid w:val="00AB1971"/>
    <w:rsid w:val="00AB2AA6"/>
    <w:rsid w:val="00AB302A"/>
    <w:rsid w:val="00AB4430"/>
    <w:rsid w:val="00AC1592"/>
    <w:rsid w:val="00AC512A"/>
    <w:rsid w:val="00AC5762"/>
    <w:rsid w:val="00AC75FB"/>
    <w:rsid w:val="00AD03EE"/>
    <w:rsid w:val="00AE3027"/>
    <w:rsid w:val="00AE53C0"/>
    <w:rsid w:val="00AF1EE7"/>
    <w:rsid w:val="00B0359D"/>
    <w:rsid w:val="00B0724A"/>
    <w:rsid w:val="00B07D2A"/>
    <w:rsid w:val="00B10AA9"/>
    <w:rsid w:val="00B15D1D"/>
    <w:rsid w:val="00B2060E"/>
    <w:rsid w:val="00B2433B"/>
    <w:rsid w:val="00B25147"/>
    <w:rsid w:val="00B32C77"/>
    <w:rsid w:val="00B40D68"/>
    <w:rsid w:val="00B4274F"/>
    <w:rsid w:val="00B44C47"/>
    <w:rsid w:val="00B45ECF"/>
    <w:rsid w:val="00B478FE"/>
    <w:rsid w:val="00B5302B"/>
    <w:rsid w:val="00B56E6C"/>
    <w:rsid w:val="00B57F8C"/>
    <w:rsid w:val="00B73077"/>
    <w:rsid w:val="00B75E66"/>
    <w:rsid w:val="00B76E32"/>
    <w:rsid w:val="00B82D81"/>
    <w:rsid w:val="00B83835"/>
    <w:rsid w:val="00B91E0F"/>
    <w:rsid w:val="00BA3BE8"/>
    <w:rsid w:val="00BA768F"/>
    <w:rsid w:val="00BB1719"/>
    <w:rsid w:val="00BB31B3"/>
    <w:rsid w:val="00BB6C00"/>
    <w:rsid w:val="00BB6FF4"/>
    <w:rsid w:val="00BC7A79"/>
    <w:rsid w:val="00BD2566"/>
    <w:rsid w:val="00BD5B75"/>
    <w:rsid w:val="00BF639D"/>
    <w:rsid w:val="00BF691F"/>
    <w:rsid w:val="00C03727"/>
    <w:rsid w:val="00C05167"/>
    <w:rsid w:val="00C05920"/>
    <w:rsid w:val="00C131BC"/>
    <w:rsid w:val="00C139C4"/>
    <w:rsid w:val="00C13E33"/>
    <w:rsid w:val="00C24A8B"/>
    <w:rsid w:val="00C34FB1"/>
    <w:rsid w:val="00C36E8D"/>
    <w:rsid w:val="00C41D5A"/>
    <w:rsid w:val="00C45133"/>
    <w:rsid w:val="00C45CD4"/>
    <w:rsid w:val="00C46DBA"/>
    <w:rsid w:val="00C554C6"/>
    <w:rsid w:val="00C61AC7"/>
    <w:rsid w:val="00C625D8"/>
    <w:rsid w:val="00C87875"/>
    <w:rsid w:val="00C91211"/>
    <w:rsid w:val="00C91E6E"/>
    <w:rsid w:val="00C97122"/>
    <w:rsid w:val="00CA2654"/>
    <w:rsid w:val="00CA2799"/>
    <w:rsid w:val="00CB1AE6"/>
    <w:rsid w:val="00CC0828"/>
    <w:rsid w:val="00CC26D2"/>
    <w:rsid w:val="00CD4287"/>
    <w:rsid w:val="00CE133C"/>
    <w:rsid w:val="00CE5712"/>
    <w:rsid w:val="00CE6D98"/>
    <w:rsid w:val="00CF5978"/>
    <w:rsid w:val="00D02B94"/>
    <w:rsid w:val="00D1497A"/>
    <w:rsid w:val="00D20CDC"/>
    <w:rsid w:val="00D25768"/>
    <w:rsid w:val="00D26BDD"/>
    <w:rsid w:val="00D326DA"/>
    <w:rsid w:val="00D344E3"/>
    <w:rsid w:val="00D35B76"/>
    <w:rsid w:val="00D37C68"/>
    <w:rsid w:val="00D40543"/>
    <w:rsid w:val="00D452E8"/>
    <w:rsid w:val="00D4659A"/>
    <w:rsid w:val="00D52792"/>
    <w:rsid w:val="00D52960"/>
    <w:rsid w:val="00D568B0"/>
    <w:rsid w:val="00D66ECF"/>
    <w:rsid w:val="00D70486"/>
    <w:rsid w:val="00D73718"/>
    <w:rsid w:val="00D7526D"/>
    <w:rsid w:val="00D862E7"/>
    <w:rsid w:val="00D876C2"/>
    <w:rsid w:val="00D97257"/>
    <w:rsid w:val="00DA12AE"/>
    <w:rsid w:val="00DA55F3"/>
    <w:rsid w:val="00DA771F"/>
    <w:rsid w:val="00DB4735"/>
    <w:rsid w:val="00DB4D56"/>
    <w:rsid w:val="00DB5503"/>
    <w:rsid w:val="00DB7C22"/>
    <w:rsid w:val="00DC204F"/>
    <w:rsid w:val="00DD149D"/>
    <w:rsid w:val="00DE2F03"/>
    <w:rsid w:val="00DE3614"/>
    <w:rsid w:val="00DE5BCF"/>
    <w:rsid w:val="00DE66B7"/>
    <w:rsid w:val="00DF0038"/>
    <w:rsid w:val="00DF420A"/>
    <w:rsid w:val="00DF4330"/>
    <w:rsid w:val="00DF728C"/>
    <w:rsid w:val="00DF778B"/>
    <w:rsid w:val="00E04FE5"/>
    <w:rsid w:val="00E05258"/>
    <w:rsid w:val="00E11E2B"/>
    <w:rsid w:val="00E12435"/>
    <w:rsid w:val="00E12C9F"/>
    <w:rsid w:val="00E132B6"/>
    <w:rsid w:val="00E30D46"/>
    <w:rsid w:val="00E317CC"/>
    <w:rsid w:val="00E32B38"/>
    <w:rsid w:val="00E3421F"/>
    <w:rsid w:val="00E34C82"/>
    <w:rsid w:val="00E40F7E"/>
    <w:rsid w:val="00E4672E"/>
    <w:rsid w:val="00E47154"/>
    <w:rsid w:val="00E513A7"/>
    <w:rsid w:val="00E534BA"/>
    <w:rsid w:val="00E54453"/>
    <w:rsid w:val="00E61B69"/>
    <w:rsid w:val="00E67DFB"/>
    <w:rsid w:val="00E90802"/>
    <w:rsid w:val="00E952C3"/>
    <w:rsid w:val="00E970E6"/>
    <w:rsid w:val="00EA2DA4"/>
    <w:rsid w:val="00EB0666"/>
    <w:rsid w:val="00EB552E"/>
    <w:rsid w:val="00EC11C0"/>
    <w:rsid w:val="00EC498E"/>
    <w:rsid w:val="00EC4B1A"/>
    <w:rsid w:val="00EC77F7"/>
    <w:rsid w:val="00ED159B"/>
    <w:rsid w:val="00ED289F"/>
    <w:rsid w:val="00ED5573"/>
    <w:rsid w:val="00EE72C0"/>
    <w:rsid w:val="00F01D57"/>
    <w:rsid w:val="00F036A3"/>
    <w:rsid w:val="00F10D7A"/>
    <w:rsid w:val="00F31B73"/>
    <w:rsid w:val="00F34016"/>
    <w:rsid w:val="00F40AA9"/>
    <w:rsid w:val="00F44569"/>
    <w:rsid w:val="00F45B0F"/>
    <w:rsid w:val="00F47D91"/>
    <w:rsid w:val="00F54464"/>
    <w:rsid w:val="00F620C4"/>
    <w:rsid w:val="00F62938"/>
    <w:rsid w:val="00F62F19"/>
    <w:rsid w:val="00F73765"/>
    <w:rsid w:val="00F73FD8"/>
    <w:rsid w:val="00F75772"/>
    <w:rsid w:val="00F759E9"/>
    <w:rsid w:val="00F918A8"/>
    <w:rsid w:val="00F95D74"/>
    <w:rsid w:val="00F96775"/>
    <w:rsid w:val="00FA10AA"/>
    <w:rsid w:val="00FA2B25"/>
    <w:rsid w:val="00FB02D0"/>
    <w:rsid w:val="00FB107C"/>
    <w:rsid w:val="00FB24B2"/>
    <w:rsid w:val="00FB302C"/>
    <w:rsid w:val="00FB50CF"/>
    <w:rsid w:val="00FB5D45"/>
    <w:rsid w:val="00FC149C"/>
    <w:rsid w:val="00FC4B22"/>
    <w:rsid w:val="00FC6FEE"/>
    <w:rsid w:val="00FF3F1C"/>
    <w:rsid w:val="00FF508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5A02082"/>
  <w15:chartTrackingRefBased/>
  <w15:docId w15:val="{744049B7-81DA-426D-A2C2-56249E3129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rPr>
  </w:style>
  <w:style w:type="paragraph" w:styleId="Heading1">
    <w:name w:val="heading 1"/>
    <w:basedOn w:val="Normal"/>
    <w:next w:val="Normal"/>
    <w:link w:val="Heading1Char"/>
    <w:qFormat/>
    <w:rsid w:val="008133CF"/>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rsid w:val="00844161"/>
    <w:rPr>
      <w:rFonts w:ascii="Tahoma" w:hAnsi="Tahoma" w:cs="Tahoma"/>
      <w:sz w:val="16"/>
      <w:szCs w:val="16"/>
    </w:rPr>
  </w:style>
  <w:style w:type="paragraph" w:customStyle="1" w:styleId="p0">
    <w:name w:val="p0"/>
    <w:basedOn w:val="Normal"/>
    <w:link w:val="p0Char"/>
    <w:rsid w:val="0007071B"/>
    <w:pPr>
      <w:spacing w:after="120"/>
      <w:ind w:firstLine="432"/>
      <w:jc w:val="both"/>
    </w:pPr>
    <w:rPr>
      <w:rFonts w:ascii="Arial" w:hAnsi="Arial" w:cs="Arial"/>
      <w:sz w:val="20"/>
      <w:szCs w:val="20"/>
    </w:rPr>
  </w:style>
  <w:style w:type="paragraph" w:customStyle="1" w:styleId="sec">
    <w:name w:val="sec"/>
    <w:basedOn w:val="Normal"/>
    <w:link w:val="secChar"/>
    <w:rsid w:val="0007071B"/>
    <w:pPr>
      <w:keepNext/>
      <w:spacing w:before="360" w:after="200" w:line="276" w:lineRule="auto"/>
    </w:pPr>
    <w:rPr>
      <w:rFonts w:ascii="Arial" w:hAnsi="Arial" w:cs="Arial"/>
      <w:b/>
      <w:bCs/>
      <w:color w:val="404040"/>
      <w:sz w:val="22"/>
      <w:szCs w:val="22"/>
    </w:rPr>
  </w:style>
  <w:style w:type="paragraph" w:customStyle="1" w:styleId="historynote0">
    <w:name w:val="historynote0"/>
    <w:basedOn w:val="Normal"/>
    <w:rsid w:val="0007071B"/>
    <w:pPr>
      <w:spacing w:before="100" w:beforeAutospacing="1" w:after="100" w:afterAutospacing="1"/>
    </w:pPr>
    <w:rPr>
      <w:rFonts w:eastAsia="MS Mincho"/>
      <w:lang w:eastAsia="ja-JP"/>
    </w:rPr>
  </w:style>
  <w:style w:type="character" w:customStyle="1" w:styleId="p0Char">
    <w:name w:val="p0 Char"/>
    <w:basedOn w:val="DefaultParagraphFont"/>
    <w:link w:val="p0"/>
    <w:rsid w:val="0007071B"/>
    <w:rPr>
      <w:rFonts w:ascii="Arial" w:hAnsi="Arial" w:cs="Arial"/>
      <w:lang w:val="en-US" w:eastAsia="en-US" w:bidi="ar-SA"/>
    </w:rPr>
  </w:style>
  <w:style w:type="paragraph" w:customStyle="1" w:styleId="historynote">
    <w:name w:val="historynote"/>
    <w:basedOn w:val="Normal"/>
    <w:link w:val="historynoteChar"/>
    <w:rsid w:val="0007071B"/>
    <w:pPr>
      <w:tabs>
        <w:tab w:val="right" w:pos="9180"/>
      </w:tabs>
      <w:spacing w:after="120"/>
      <w:ind w:left="432"/>
    </w:pPr>
    <w:rPr>
      <w:rFonts w:ascii="Arial" w:hAnsi="Arial" w:cs="Arial"/>
      <w:color w:val="7F7F7F"/>
      <w:sz w:val="20"/>
      <w:szCs w:val="20"/>
    </w:rPr>
  </w:style>
  <w:style w:type="paragraph" w:customStyle="1" w:styleId="list1">
    <w:name w:val="list1"/>
    <w:basedOn w:val="Normal"/>
    <w:link w:val="list1Char"/>
    <w:rsid w:val="0007071B"/>
    <w:pPr>
      <w:spacing w:after="120"/>
      <w:ind w:left="864" w:hanging="432"/>
      <w:jc w:val="both"/>
    </w:pPr>
    <w:rPr>
      <w:rFonts w:ascii="Arial" w:hAnsi="Arial" w:cs="Arial"/>
      <w:sz w:val="20"/>
      <w:szCs w:val="20"/>
    </w:rPr>
  </w:style>
  <w:style w:type="character" w:customStyle="1" w:styleId="historynoteChar">
    <w:name w:val="historynote Char"/>
    <w:basedOn w:val="DefaultParagraphFont"/>
    <w:link w:val="historynote"/>
    <w:rsid w:val="0007071B"/>
    <w:rPr>
      <w:rFonts w:ascii="Arial" w:hAnsi="Arial" w:cs="Arial"/>
      <w:color w:val="7F7F7F"/>
      <w:lang w:val="en-US" w:eastAsia="en-US" w:bidi="ar-SA"/>
    </w:rPr>
  </w:style>
  <w:style w:type="character" w:customStyle="1" w:styleId="list1Char">
    <w:name w:val="list1 Char"/>
    <w:basedOn w:val="DefaultParagraphFont"/>
    <w:link w:val="list1"/>
    <w:rsid w:val="0007071B"/>
    <w:rPr>
      <w:rFonts w:ascii="Arial" w:hAnsi="Arial" w:cs="Arial"/>
      <w:lang w:val="en-US" w:eastAsia="en-US" w:bidi="ar-SA"/>
    </w:rPr>
  </w:style>
  <w:style w:type="paragraph" w:customStyle="1" w:styleId="list0">
    <w:name w:val="list0"/>
    <w:basedOn w:val="Normal"/>
    <w:next w:val="Normal"/>
    <w:qFormat/>
    <w:rsid w:val="003074B6"/>
    <w:pPr>
      <w:spacing w:after="120"/>
      <w:ind w:left="432" w:hanging="432"/>
      <w:jc w:val="both"/>
    </w:pPr>
    <w:rPr>
      <w:rFonts w:ascii="Arial" w:eastAsia="Arial" w:hAnsi="Arial" w:cs="Arial"/>
      <w:sz w:val="20"/>
      <w:szCs w:val="20"/>
    </w:rPr>
  </w:style>
  <w:style w:type="paragraph" w:styleId="List2">
    <w:name w:val="List 2"/>
    <w:basedOn w:val="list1"/>
    <w:next w:val="Normal"/>
    <w:qFormat/>
    <w:rsid w:val="00691605"/>
    <w:pPr>
      <w:ind w:left="1296"/>
    </w:pPr>
    <w:rPr>
      <w:rFonts w:eastAsia="Arial"/>
    </w:rPr>
  </w:style>
  <w:style w:type="character" w:customStyle="1" w:styleId="secChar">
    <w:name w:val="sec Char"/>
    <w:basedOn w:val="DefaultParagraphFont"/>
    <w:link w:val="sec"/>
    <w:rsid w:val="009D213F"/>
    <w:rPr>
      <w:rFonts w:ascii="Arial" w:hAnsi="Arial" w:cs="Arial"/>
      <w:b/>
      <w:bCs/>
      <w:color w:val="404040"/>
      <w:sz w:val="22"/>
      <w:szCs w:val="22"/>
      <w:lang w:val="en-US" w:eastAsia="en-US" w:bidi="ar-SA"/>
    </w:rPr>
  </w:style>
  <w:style w:type="character" w:customStyle="1" w:styleId="Heading1Char">
    <w:name w:val="Heading 1 Char"/>
    <w:basedOn w:val="DefaultParagraphFont"/>
    <w:link w:val="Heading1"/>
    <w:rsid w:val="008133CF"/>
    <w:rPr>
      <w:rFonts w:asciiTheme="majorHAnsi" w:eastAsiaTheme="majorEastAsia" w:hAnsiTheme="majorHAnsi" w:cstheme="majorBidi"/>
      <w:color w:val="2F5496" w:themeColor="accent1" w:themeShade="BF"/>
      <w:sz w:val="32"/>
      <w:szCs w:val="32"/>
    </w:rPr>
  </w:style>
  <w:style w:type="character" w:styleId="SubtleReference">
    <w:name w:val="Subtle Reference"/>
    <w:basedOn w:val="DefaultParagraphFont"/>
    <w:uiPriority w:val="31"/>
    <w:qFormat/>
    <w:rsid w:val="008133CF"/>
    <w:rPr>
      <w:smallCaps/>
      <w:color w:val="5A5A5A" w:themeColor="text1" w:themeTint="A5"/>
    </w:rPr>
  </w:style>
  <w:style w:type="paragraph" w:styleId="ListParagraph">
    <w:name w:val="List Paragraph"/>
    <w:basedOn w:val="Normal"/>
    <w:uiPriority w:val="34"/>
    <w:qFormat/>
    <w:rsid w:val="008133CF"/>
    <w:pPr>
      <w:ind w:left="720"/>
      <w:contextualSpacing/>
    </w:pPr>
  </w:style>
  <w:style w:type="paragraph" w:styleId="Title">
    <w:name w:val="Title"/>
    <w:basedOn w:val="Normal"/>
    <w:next w:val="Normal"/>
    <w:link w:val="TitleChar"/>
    <w:qFormat/>
    <w:rsid w:val="00C05920"/>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rsid w:val="00C05920"/>
    <w:rPr>
      <w:rFonts w:asciiTheme="majorHAnsi" w:eastAsiaTheme="majorEastAsia" w:hAnsiTheme="majorHAnsi" w:cstheme="majorBidi"/>
      <w:spacing w:val="-10"/>
      <w:kern w:val="28"/>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6</Pages>
  <Words>2974</Words>
  <Characters>16023</Characters>
  <Application>Microsoft Office Word</Application>
  <DocSecurity>0</DocSecurity>
  <Lines>133</Lines>
  <Paragraphs>37</Paragraphs>
  <ScaleCrop>false</ScaleCrop>
  <HeadingPairs>
    <vt:vector size="2" baseType="variant">
      <vt:variant>
        <vt:lpstr>Title</vt:lpstr>
      </vt:variant>
      <vt:variant>
        <vt:i4>1</vt:i4>
      </vt:variant>
    </vt:vector>
  </HeadingPairs>
  <TitlesOfParts>
    <vt:vector size="1" baseType="lpstr">
      <vt:lpstr> </vt:lpstr>
    </vt:vector>
  </TitlesOfParts>
  <Company/>
  <LinksUpToDate>false</LinksUpToDate>
  <CharactersWithSpaces>18960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dwesterman</dc:creator>
  <cp:keywords/>
  <dc:description/>
  <cp:lastModifiedBy>Yungbluth, Chandra</cp:lastModifiedBy>
  <cp:revision>3</cp:revision>
  <cp:lastPrinted>2018-11-29T15:41:00Z</cp:lastPrinted>
  <dcterms:created xsi:type="dcterms:W3CDTF">2021-10-20T20:33:00Z</dcterms:created>
  <dcterms:modified xsi:type="dcterms:W3CDTF">2021-11-09T20:43:00Z</dcterms:modified>
</cp:coreProperties>
</file>